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Pr="000E20DC" w:rsidRDefault="00BA3029" w:rsidP="000E20DC"/>
    <w:p w14:paraId="368356D5" w14:textId="77777777" w:rsidR="000E20DC" w:rsidRDefault="000E20DC" w:rsidP="000E20DC">
      <w:pPr>
        <w:widowControl w:val="0"/>
        <w:autoSpaceDE w:val="0"/>
        <w:autoSpaceDN w:val="0"/>
        <w:adjustRightInd w:val="0"/>
        <w:rPr>
          <w:b/>
          <w:bCs/>
          <w:color w:val="000000" w:themeColor="text1"/>
          <w:spacing w:val="4"/>
          <w:kern w:val="1"/>
        </w:rPr>
      </w:pPr>
    </w:p>
    <w:p w14:paraId="10A7C6D3" w14:textId="77777777" w:rsidR="00162656" w:rsidRPr="001F10CA" w:rsidRDefault="00162656" w:rsidP="00C236D5">
      <w:pPr>
        <w:widowControl w:val="0"/>
        <w:autoSpaceDE w:val="0"/>
        <w:autoSpaceDN w:val="0"/>
        <w:adjustRightInd w:val="0"/>
        <w:jc w:val="center"/>
        <w:rPr>
          <w:b/>
          <w:bCs/>
          <w:color w:val="000000" w:themeColor="text1"/>
          <w:spacing w:val="4"/>
          <w:kern w:val="1"/>
          <w:sz w:val="28"/>
          <w:szCs w:val="28"/>
        </w:rPr>
      </w:pPr>
    </w:p>
    <w:p w14:paraId="51E13145" w14:textId="64269B97" w:rsidR="00C403FC" w:rsidRDefault="002B4923" w:rsidP="00E861B1">
      <w:pPr>
        <w:widowControl w:val="0"/>
        <w:autoSpaceDE w:val="0"/>
        <w:autoSpaceDN w:val="0"/>
        <w:adjustRightInd w:val="0"/>
        <w:jc w:val="center"/>
        <w:rPr>
          <w:b/>
          <w:bCs/>
          <w:i/>
          <w:iCs/>
          <w:color w:val="000000"/>
          <w:sz w:val="32"/>
          <w:szCs w:val="32"/>
        </w:rPr>
      </w:pPr>
      <w:r w:rsidRPr="002B4923">
        <w:rPr>
          <w:b/>
          <w:bCs/>
          <w:smallCaps/>
          <w:sz w:val="32"/>
          <w:szCs w:val="32"/>
        </w:rPr>
        <w:t>American Experience</w:t>
      </w:r>
      <w:r w:rsidR="00AD23BA">
        <w:rPr>
          <w:rFonts w:eastAsia="Times"/>
        </w:rPr>
        <w:t xml:space="preserve"> </w:t>
      </w:r>
      <w:r w:rsidR="00EA3D52">
        <w:rPr>
          <w:b/>
          <w:bCs/>
          <w:i/>
          <w:iCs/>
          <w:color w:val="000000"/>
          <w:sz w:val="32"/>
          <w:szCs w:val="32"/>
        </w:rPr>
        <w:t>The Riot Report</w:t>
      </w:r>
    </w:p>
    <w:p w14:paraId="02BAB0F9" w14:textId="2B1BAB3E" w:rsidR="00B43568" w:rsidRDefault="00E861B1" w:rsidP="00B43568">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Premiere</w:t>
      </w:r>
      <w:r w:rsidR="00C804E2">
        <w:rPr>
          <w:b/>
          <w:bCs/>
          <w:color w:val="000000" w:themeColor="text1"/>
          <w:spacing w:val="4"/>
          <w:kern w:val="1"/>
          <w:sz w:val="32"/>
          <w:szCs w:val="32"/>
        </w:rPr>
        <w:t>s</w:t>
      </w:r>
      <w:r>
        <w:rPr>
          <w:b/>
          <w:bCs/>
          <w:color w:val="000000" w:themeColor="text1"/>
          <w:spacing w:val="4"/>
          <w:kern w:val="1"/>
          <w:sz w:val="32"/>
          <w:szCs w:val="32"/>
        </w:rPr>
        <w:t xml:space="preserve"> </w:t>
      </w:r>
      <w:r w:rsidR="00B43568">
        <w:rPr>
          <w:b/>
          <w:bCs/>
          <w:color w:val="000000" w:themeColor="text1"/>
          <w:spacing w:val="4"/>
          <w:kern w:val="1"/>
          <w:sz w:val="32"/>
          <w:szCs w:val="32"/>
        </w:rPr>
        <w:t>Tuesday, May 21, 2024 on PBS and Streaming on PBS.org</w:t>
      </w:r>
    </w:p>
    <w:p w14:paraId="5E3A03AA" w14:textId="72AB84F8" w:rsidR="00C804E2" w:rsidRPr="00E27D83" w:rsidRDefault="00C804E2" w:rsidP="00E861B1">
      <w:pPr>
        <w:widowControl w:val="0"/>
        <w:autoSpaceDE w:val="0"/>
        <w:autoSpaceDN w:val="0"/>
        <w:adjustRightInd w:val="0"/>
        <w:jc w:val="center"/>
        <w:rPr>
          <w:b/>
          <w:bCs/>
          <w:color w:val="000000" w:themeColor="text1"/>
          <w:spacing w:val="4"/>
          <w:kern w:val="1"/>
        </w:rPr>
      </w:pPr>
    </w:p>
    <w:p w14:paraId="574D879A" w14:textId="77777777" w:rsidR="00B109FD" w:rsidRDefault="00B109FD" w:rsidP="00E861B1">
      <w:pPr>
        <w:widowControl w:val="0"/>
        <w:autoSpaceDE w:val="0"/>
        <w:autoSpaceDN w:val="0"/>
        <w:adjustRightInd w:val="0"/>
        <w:jc w:val="center"/>
        <w:rPr>
          <w:b/>
          <w:bCs/>
          <w:color w:val="000000" w:themeColor="text1"/>
          <w:spacing w:val="4"/>
          <w:kern w:val="1"/>
          <w:sz w:val="28"/>
          <w:szCs w:val="28"/>
        </w:rPr>
      </w:pPr>
      <w:r>
        <w:rPr>
          <w:b/>
          <w:bCs/>
          <w:color w:val="000000" w:themeColor="text1"/>
          <w:spacing w:val="4"/>
          <w:kern w:val="1"/>
          <w:sz w:val="28"/>
          <w:szCs w:val="28"/>
        </w:rPr>
        <w:t xml:space="preserve">New Film Explores 1967’s Summer of Racial Unrest </w:t>
      </w:r>
    </w:p>
    <w:p w14:paraId="4ADE9547" w14:textId="1A73440D" w:rsidR="00041678" w:rsidRPr="001F10CA" w:rsidRDefault="00B109FD" w:rsidP="00E861B1">
      <w:pPr>
        <w:widowControl w:val="0"/>
        <w:autoSpaceDE w:val="0"/>
        <w:autoSpaceDN w:val="0"/>
        <w:adjustRightInd w:val="0"/>
        <w:jc w:val="center"/>
        <w:rPr>
          <w:b/>
          <w:bCs/>
          <w:color w:val="000000" w:themeColor="text1"/>
          <w:spacing w:val="4"/>
          <w:kern w:val="1"/>
          <w:sz w:val="28"/>
          <w:szCs w:val="28"/>
        </w:rPr>
      </w:pPr>
      <w:r>
        <w:rPr>
          <w:b/>
          <w:bCs/>
          <w:color w:val="000000" w:themeColor="text1"/>
          <w:spacing w:val="4"/>
          <w:kern w:val="1"/>
          <w:sz w:val="28"/>
          <w:szCs w:val="28"/>
        </w:rPr>
        <w:t>and LBJ’s Commission Created to Explain It</w:t>
      </w:r>
    </w:p>
    <w:p w14:paraId="677F1B70" w14:textId="77777777" w:rsidR="007D2BF4" w:rsidRPr="00E27D83" w:rsidRDefault="007D2BF4" w:rsidP="00BA3029">
      <w:pPr>
        <w:rPr>
          <w:color w:val="000000" w:themeColor="text1"/>
        </w:rPr>
      </w:pPr>
    </w:p>
    <w:p w14:paraId="326D31B5" w14:textId="5F46DBF9" w:rsidR="00EA3D52" w:rsidRPr="007D2BF4" w:rsidRDefault="00B640BD" w:rsidP="00EA3D52">
      <w:pPr>
        <w:rPr>
          <w:b/>
          <w:bCs/>
          <w:color w:val="000000"/>
        </w:rPr>
      </w:pPr>
      <w:r>
        <w:rPr>
          <w:noProof/>
        </w:rPr>
        <mc:AlternateContent>
          <mc:Choice Requires="wps">
            <w:drawing>
              <wp:anchor distT="0" distB="0" distL="114300" distR="114300" simplePos="0" relativeHeight="251659264" behindDoc="1" locked="0" layoutInCell="1" allowOverlap="1" wp14:anchorId="3C71BD45" wp14:editId="39EED8CC">
                <wp:simplePos x="0" y="0"/>
                <wp:positionH relativeFrom="column">
                  <wp:posOffset>3810</wp:posOffset>
                </wp:positionH>
                <wp:positionV relativeFrom="paragraph">
                  <wp:posOffset>90805</wp:posOffset>
                </wp:positionV>
                <wp:extent cx="3383280" cy="2834640"/>
                <wp:effectExtent l="0" t="0" r="0" b="0"/>
                <wp:wrapTight wrapText="bothSides">
                  <wp:wrapPolygon edited="0">
                    <wp:start x="0" y="0"/>
                    <wp:lineTo x="0" y="21484"/>
                    <wp:lineTo x="21486" y="21484"/>
                    <wp:lineTo x="21486" y="0"/>
                    <wp:lineTo x="0" y="0"/>
                  </wp:wrapPolygon>
                </wp:wrapTight>
                <wp:docPr id="1192477538" name="Text Box 1"/>
                <wp:cNvGraphicFramePr/>
                <a:graphic xmlns:a="http://schemas.openxmlformats.org/drawingml/2006/main">
                  <a:graphicData uri="http://schemas.microsoft.com/office/word/2010/wordprocessingShape">
                    <wps:wsp>
                      <wps:cNvSpPr txBox="1"/>
                      <wps:spPr>
                        <a:xfrm>
                          <a:off x="0" y="0"/>
                          <a:ext cx="3383280" cy="2834640"/>
                        </a:xfrm>
                        <a:prstGeom prst="rect">
                          <a:avLst/>
                        </a:prstGeom>
                        <a:solidFill>
                          <a:schemeClr val="lt1"/>
                        </a:solidFill>
                        <a:ln w="6350">
                          <a:noFill/>
                        </a:ln>
                      </wps:spPr>
                      <wps:txbx>
                        <w:txbxContent>
                          <w:p w14:paraId="0E426AE5" w14:textId="06994464" w:rsidR="00B640BD" w:rsidRDefault="00B640BD">
                            <w:pPr>
                              <w:rPr>
                                <w:i/>
                                <w:iCs/>
                                <w:sz w:val="20"/>
                                <w:szCs w:val="20"/>
                              </w:rPr>
                            </w:pPr>
                            <w:r>
                              <w:rPr>
                                <w:i/>
                                <w:iCs/>
                                <w:noProof/>
                                <w:sz w:val="20"/>
                                <w:szCs w:val="20"/>
                              </w:rPr>
                              <w:drawing>
                                <wp:inline distT="0" distB="0" distL="0" distR="0" wp14:anchorId="40E15412" wp14:editId="111E4266">
                                  <wp:extent cx="3238500" cy="2286000"/>
                                  <wp:effectExtent l="0" t="0" r="0" b="0"/>
                                  <wp:docPr id="665425864" name="Picture 2" descr="A person in a helmet stand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25864" name="Picture 2" descr="A person in a helmet standing on a sidewal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38500" cy="2286000"/>
                                          </a:xfrm>
                                          <a:prstGeom prst="rect">
                                            <a:avLst/>
                                          </a:prstGeom>
                                        </pic:spPr>
                                      </pic:pic>
                                    </a:graphicData>
                                  </a:graphic>
                                </wp:inline>
                              </w:drawing>
                            </w:r>
                          </w:p>
                          <w:p w14:paraId="490B9F55" w14:textId="759A7FBD" w:rsidR="00B640BD" w:rsidRPr="00B640BD" w:rsidRDefault="00B640BD">
                            <w:pPr>
                              <w:rPr>
                                <w:i/>
                                <w:iCs/>
                                <w:sz w:val="20"/>
                                <w:szCs w:val="20"/>
                              </w:rPr>
                            </w:pPr>
                            <w:r w:rsidRPr="00B640BD">
                              <w:rPr>
                                <w:i/>
                                <w:iCs/>
                                <w:sz w:val="20"/>
                                <w:szCs w:val="20"/>
                              </w:rPr>
                              <w:t>Troops on</w:t>
                            </w:r>
                            <w:r w:rsidR="00DE4A28">
                              <w:rPr>
                                <w:i/>
                                <w:iCs/>
                                <w:sz w:val="20"/>
                                <w:szCs w:val="20"/>
                              </w:rPr>
                              <w:t xml:space="preserve"> Detroit’s</w:t>
                            </w:r>
                            <w:r w:rsidRPr="00B640BD">
                              <w:rPr>
                                <w:i/>
                                <w:iCs/>
                                <w:sz w:val="20"/>
                                <w:szCs w:val="20"/>
                              </w:rPr>
                              <w:t xml:space="preserve"> Linwood Avenue in 1967. </w:t>
                            </w:r>
                          </w:p>
                          <w:p w14:paraId="098C800C" w14:textId="52AA1E34" w:rsidR="00B640BD" w:rsidRPr="00E27D83" w:rsidRDefault="00B640BD" w:rsidP="00E27D83">
                            <w:pPr>
                              <w:pStyle w:val="NormalWeb"/>
                              <w:spacing w:before="0" w:beforeAutospacing="0" w:after="0" w:afterAutospacing="0"/>
                              <w:rPr>
                                <w:i/>
                                <w:iCs/>
                                <w:sz w:val="20"/>
                                <w:szCs w:val="20"/>
                                <w:shd w:val="clear" w:color="auto" w:fill="FFFFFF"/>
                              </w:rPr>
                            </w:pPr>
                            <w:r w:rsidRPr="00B640BD">
                              <w:rPr>
                                <w:i/>
                                <w:iCs/>
                                <w:sz w:val="20"/>
                                <w:szCs w:val="20"/>
                              </w:rPr>
                              <w:t xml:space="preserve">Credit: </w:t>
                            </w:r>
                            <w:r w:rsidRPr="00B640BD">
                              <w:rPr>
                                <w:i/>
                                <w:iCs/>
                                <w:sz w:val="20"/>
                                <w:szCs w:val="20"/>
                              </w:rPr>
                              <w:t xml:space="preserve">© </w:t>
                            </w:r>
                            <w:r w:rsidRPr="00B640BD">
                              <w:rPr>
                                <w:i/>
                                <w:iCs/>
                                <w:sz w:val="20"/>
                                <w:szCs w:val="20"/>
                                <w:shd w:val="clear" w:color="auto" w:fill="FFFFFF"/>
                              </w:rPr>
                              <w:t xml:space="preserve">Tony Spina/Detroit Free Press via ZUMA Press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1BD45" id="_x0000_t202" coordsize="21600,21600" o:spt="202" path="m,l,21600r21600,l21600,xe">
                <v:stroke joinstyle="miter"/>
                <v:path gradientshapeok="t" o:connecttype="rect"/>
              </v:shapetype>
              <v:shape id="Text Box 1" o:spid="_x0000_s1026" type="#_x0000_t202" style="position:absolute;margin-left:.3pt;margin-top:7.15pt;width:266.4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" fillcolor="white [3201]" stroked="f" strokeweight=".5pt">
                <v:textbox>
                  <w:txbxContent>
                    <w:p w14:paraId="0E426AE5" w14:textId="06994464" w:rsidR="00B640BD" w:rsidRDefault="00B640BD">
                      <w:pPr>
                        <w:rPr>
                          <w:i/>
                          <w:iCs/>
                          <w:sz w:val="20"/>
                          <w:szCs w:val="20"/>
                        </w:rPr>
                      </w:pPr>
                      <w:r>
                        <w:rPr>
                          <w:i/>
                          <w:iCs/>
                          <w:noProof/>
                          <w:sz w:val="20"/>
                          <w:szCs w:val="20"/>
                        </w:rPr>
                        <w:drawing>
                          <wp:inline distT="0" distB="0" distL="0" distR="0" wp14:anchorId="40E15412" wp14:editId="111E4266">
                            <wp:extent cx="3238500" cy="2286000"/>
                            <wp:effectExtent l="0" t="0" r="0" b="0"/>
                            <wp:docPr id="665425864" name="Picture 2" descr="A person in a helmet stand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25864" name="Picture 2" descr="A person in a helmet standing on a sidewal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38500" cy="2286000"/>
                                    </a:xfrm>
                                    <a:prstGeom prst="rect">
                                      <a:avLst/>
                                    </a:prstGeom>
                                  </pic:spPr>
                                </pic:pic>
                              </a:graphicData>
                            </a:graphic>
                          </wp:inline>
                        </w:drawing>
                      </w:r>
                    </w:p>
                    <w:p w14:paraId="490B9F55" w14:textId="759A7FBD" w:rsidR="00B640BD" w:rsidRPr="00B640BD" w:rsidRDefault="00B640BD">
                      <w:pPr>
                        <w:rPr>
                          <w:i/>
                          <w:iCs/>
                          <w:sz w:val="20"/>
                          <w:szCs w:val="20"/>
                        </w:rPr>
                      </w:pPr>
                      <w:r w:rsidRPr="00B640BD">
                        <w:rPr>
                          <w:i/>
                          <w:iCs/>
                          <w:sz w:val="20"/>
                          <w:szCs w:val="20"/>
                        </w:rPr>
                        <w:t>Troops on</w:t>
                      </w:r>
                      <w:r w:rsidR="00DE4A28">
                        <w:rPr>
                          <w:i/>
                          <w:iCs/>
                          <w:sz w:val="20"/>
                          <w:szCs w:val="20"/>
                        </w:rPr>
                        <w:t xml:space="preserve"> Detroit’s</w:t>
                      </w:r>
                      <w:r w:rsidRPr="00B640BD">
                        <w:rPr>
                          <w:i/>
                          <w:iCs/>
                          <w:sz w:val="20"/>
                          <w:szCs w:val="20"/>
                        </w:rPr>
                        <w:t xml:space="preserve"> Linwood Avenue in 1967. </w:t>
                      </w:r>
                    </w:p>
                    <w:p w14:paraId="098C800C" w14:textId="52AA1E34" w:rsidR="00B640BD" w:rsidRPr="00E27D83" w:rsidRDefault="00B640BD" w:rsidP="00E27D83">
                      <w:pPr>
                        <w:pStyle w:val="NormalWeb"/>
                        <w:spacing w:before="0" w:beforeAutospacing="0" w:after="0" w:afterAutospacing="0"/>
                        <w:rPr>
                          <w:i/>
                          <w:iCs/>
                          <w:sz w:val="20"/>
                          <w:szCs w:val="20"/>
                          <w:shd w:val="clear" w:color="auto" w:fill="FFFFFF"/>
                        </w:rPr>
                      </w:pPr>
                      <w:r w:rsidRPr="00B640BD">
                        <w:rPr>
                          <w:i/>
                          <w:iCs/>
                          <w:sz w:val="20"/>
                          <w:szCs w:val="20"/>
                        </w:rPr>
                        <w:t xml:space="preserve">Credit: </w:t>
                      </w:r>
                      <w:r w:rsidRPr="00B640BD">
                        <w:rPr>
                          <w:i/>
                          <w:iCs/>
                          <w:sz w:val="20"/>
                          <w:szCs w:val="20"/>
                        </w:rPr>
                        <w:t xml:space="preserve">© </w:t>
                      </w:r>
                      <w:r w:rsidRPr="00B640BD">
                        <w:rPr>
                          <w:i/>
                          <w:iCs/>
                          <w:sz w:val="20"/>
                          <w:szCs w:val="20"/>
                          <w:shd w:val="clear" w:color="auto" w:fill="FFFFFF"/>
                        </w:rPr>
                        <w:t xml:space="preserve">Tony Spina/Detroit Free Press via ZUMA Press </w:t>
                      </w:r>
                    </w:p>
                  </w:txbxContent>
                </v:textbox>
                <w10:wrap type="tight"/>
              </v:shape>
            </w:pict>
          </mc:Fallback>
        </mc:AlternateContent>
      </w:r>
      <w:r w:rsidR="003B61E7">
        <w:t xml:space="preserve">(Boston, MA) </w:t>
      </w:r>
      <w:r w:rsidR="00B70129">
        <w:t>—</w:t>
      </w:r>
      <w:r w:rsidR="00A83008" w:rsidRPr="00A83008">
        <w:rPr>
          <w:rFonts w:ascii="Arial" w:eastAsia="Arial" w:hAnsi="Arial" w:cs="Arial"/>
        </w:rPr>
        <w:t xml:space="preserve"> </w:t>
      </w:r>
      <w:r w:rsidR="00EA3D52">
        <w:rPr>
          <w:color w:val="000000"/>
        </w:rPr>
        <w:t>When Black neighborhoods in scores of cities erupted in violence during the summer of 1967, President Lyndon Johnson appointed the National Advisory Commission on Civil Disorders––informally known as the Kerner Commission––to answer three questions: What happened? Why did it happen? And what could be done to prevent it from happening again? The bi-partisan commission’s final report, issued in March of 1968, would offer a shockingly unvarnished assessment of American race relations––a verdict so politically explosive that Johnson not only refused to acknowledge it publicly, but even to thank the commissioners for their service. </w:t>
      </w:r>
      <w:r w:rsidR="00EA3D52">
        <w:rPr>
          <w:b/>
          <w:i/>
          <w:color w:val="000000"/>
        </w:rPr>
        <w:t>The Riot Report</w:t>
      </w:r>
      <w:r w:rsidR="00EA3D52">
        <w:rPr>
          <w:color w:val="000000"/>
        </w:rPr>
        <w:t xml:space="preserve"> explores this pivotal moment in the nation’s history and the fraught social dynamics that simultaneously spurred the commission’s investigation and doomed its findings to political oblivion. Directed by Michelle Ferrari, co-written by Ferrari and </w:t>
      </w:r>
      <w:r w:rsidR="00EA3D52">
        <w:rPr>
          <w:i/>
          <w:color w:val="000000"/>
        </w:rPr>
        <w:t>New Yorker</w:t>
      </w:r>
      <w:r w:rsidR="00EA3D52">
        <w:rPr>
          <w:color w:val="000000"/>
        </w:rPr>
        <w:t xml:space="preserve"> journalist Jelani Cobb, and executive produced by Cameo George, </w:t>
      </w:r>
      <w:r w:rsidR="00EA3D52">
        <w:rPr>
          <w:b/>
          <w:bCs/>
          <w:i/>
          <w:iCs/>
          <w:color w:val="000000"/>
        </w:rPr>
        <w:t xml:space="preserve">The Riot Report </w:t>
      </w:r>
      <w:r w:rsidR="00EA3D52" w:rsidRPr="007D2BF4">
        <w:rPr>
          <w:color w:val="000000"/>
        </w:rPr>
        <w:t>premieres on </w:t>
      </w:r>
      <w:r w:rsidR="00EA3D52" w:rsidRPr="00611450">
        <w:rPr>
          <w:b/>
          <w:bCs/>
          <w:smallCaps/>
        </w:rPr>
        <w:t>American Experience</w:t>
      </w:r>
      <w:r w:rsidR="00EA3D52" w:rsidRPr="0048419D">
        <w:rPr>
          <w:color w:val="000000"/>
        </w:rPr>
        <w:t> </w:t>
      </w:r>
      <w:r w:rsidR="00EA3D52" w:rsidRPr="007D2BF4">
        <w:rPr>
          <w:color w:val="000000"/>
        </w:rPr>
        <w:t xml:space="preserve">on </w:t>
      </w:r>
      <w:r w:rsidR="00EA3D52">
        <w:rPr>
          <w:color w:val="000000"/>
        </w:rPr>
        <w:t>Tues</w:t>
      </w:r>
      <w:r w:rsidR="00EA3D52" w:rsidRPr="007D2BF4">
        <w:rPr>
          <w:color w:val="000000"/>
        </w:rPr>
        <w:t xml:space="preserve">day, </w:t>
      </w:r>
      <w:r w:rsidR="00B43568">
        <w:rPr>
          <w:color w:val="000000"/>
        </w:rPr>
        <w:t>May 21</w:t>
      </w:r>
      <w:r w:rsidR="00EA3D52" w:rsidRPr="007D2BF4">
        <w:rPr>
          <w:color w:val="000000"/>
        </w:rPr>
        <w:t>, 202</w:t>
      </w:r>
      <w:r w:rsidR="00EA3D52">
        <w:rPr>
          <w:color w:val="000000"/>
        </w:rPr>
        <w:t>4</w:t>
      </w:r>
      <w:r w:rsidR="00EA3D52" w:rsidRPr="007D2BF4">
        <w:rPr>
          <w:color w:val="000000"/>
        </w:rPr>
        <w:t>, 9:00-1</w:t>
      </w:r>
      <w:r w:rsidR="00B43568">
        <w:rPr>
          <w:color w:val="000000"/>
        </w:rPr>
        <w:t>1</w:t>
      </w:r>
      <w:r w:rsidR="00EA3D52" w:rsidRPr="007D2BF4">
        <w:rPr>
          <w:color w:val="000000"/>
        </w:rPr>
        <w:t>:00 p.m. ET (</w:t>
      </w:r>
      <w:hyperlink r:id="rId9"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EA3D52" w:rsidRPr="007D2BF4">
          <w:rPr>
            <w:rStyle w:val="Hyperlink"/>
          </w:rPr>
          <w:t>check local listings</w:t>
        </w:r>
      </w:hyperlink>
      <w:r w:rsidR="00EA3D52" w:rsidRPr="007D2BF4">
        <w:rPr>
          <w:color w:val="000000"/>
        </w:rPr>
        <w:t>) on PBS, </w:t>
      </w:r>
      <w:hyperlink r:id="rId10"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EA3D52" w:rsidRPr="007D2BF4">
          <w:rPr>
            <w:rStyle w:val="Hyperlink"/>
          </w:rPr>
          <w:t>PBS.org</w:t>
        </w:r>
      </w:hyperlink>
      <w:r w:rsidR="00EA3D52" w:rsidRPr="007D2BF4">
        <w:rPr>
          <w:color w:val="000000"/>
        </w:rPr>
        <w:t> and the </w:t>
      </w:r>
      <w:hyperlink r:id="rId11"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EA3D52" w:rsidRPr="007D2BF4">
          <w:rPr>
            <w:rStyle w:val="Hyperlink"/>
          </w:rPr>
          <w:t>PBS App</w:t>
        </w:r>
      </w:hyperlink>
      <w:r w:rsidR="00EA3D52" w:rsidRPr="007D2BF4">
        <w:rPr>
          <w:color w:val="000000"/>
        </w:rPr>
        <w:t>.</w:t>
      </w:r>
    </w:p>
    <w:p w14:paraId="1A6688B0" w14:textId="77777777" w:rsidR="00EA3D52" w:rsidRPr="00E27D83" w:rsidRDefault="00EA3D52" w:rsidP="00EA3D52">
      <w:pPr>
        <w:rPr>
          <w:color w:val="000000"/>
          <w:sz w:val="20"/>
          <w:szCs w:val="20"/>
        </w:rPr>
      </w:pPr>
    </w:p>
    <w:p w14:paraId="420BABEC" w14:textId="411B787C" w:rsidR="00EA3D52" w:rsidRDefault="00EA3D52" w:rsidP="00EA3D52">
      <w:pPr>
        <w:rPr>
          <w:color w:val="000000"/>
        </w:rPr>
      </w:pPr>
      <w:r>
        <w:rPr>
          <w:color w:val="000000"/>
        </w:rPr>
        <w:t>“The simple fact is this: We are in the worst crisis we have known since the Civil War,” said a television journalist in September 1967. Several weeks before, a police raid o</w:t>
      </w:r>
      <w:r w:rsidR="00B109FD">
        <w:rPr>
          <w:color w:val="000000"/>
        </w:rPr>
        <w:t>n</w:t>
      </w:r>
      <w:r>
        <w:rPr>
          <w:color w:val="000000"/>
        </w:rPr>
        <w:t xml:space="preserve"> an after-hours club in a predominantly Black section of Detroit had sparked racial unrest unlike anything Americans had ever seen: a furious uprising that paralyzed the city, left 43 people dead and burned hundreds of buildings to the ground. Nor was it an isolated incident. The disturbance in Detroit had been preceded that summer by violence in Newark, Milwaukee, Cincinnati, Rochester, Toledo, and scores of other cities, mainly in the North and Midwest. </w:t>
      </w:r>
    </w:p>
    <w:p w14:paraId="54CF66FB" w14:textId="77777777" w:rsidR="00EA3D52" w:rsidRPr="00E27D83" w:rsidRDefault="00EA3D52" w:rsidP="00EA3D52">
      <w:pPr>
        <w:rPr>
          <w:color w:val="000000"/>
          <w:sz w:val="20"/>
          <w:szCs w:val="20"/>
        </w:rPr>
      </w:pPr>
    </w:p>
    <w:p w14:paraId="4C73A359" w14:textId="7B42E1DC" w:rsidR="00EA3D52" w:rsidRDefault="00EA3D52" w:rsidP="00EA3D52">
      <w:pPr>
        <w:rPr>
          <w:color w:val="000000"/>
        </w:rPr>
      </w:pPr>
      <w:r>
        <w:rPr>
          <w:color w:val="000000"/>
        </w:rPr>
        <w:t>Few contemporary observers expected the bi-parti</w:t>
      </w:r>
      <w:r>
        <w:t>san</w:t>
      </w:r>
      <w:r>
        <w:rPr>
          <w:color w:val="000000"/>
        </w:rPr>
        <w:t xml:space="preserve"> Kerner Commission</w:t>
      </w:r>
      <w:r w:rsidR="00210552">
        <w:rPr>
          <w:color w:val="000000"/>
        </w:rPr>
        <w:t xml:space="preserve"> (named </w:t>
      </w:r>
      <w:r w:rsidR="00210552" w:rsidRPr="00210552">
        <w:rPr>
          <w:color w:val="000000"/>
        </w:rPr>
        <w:t>after its chair, Governor Otto Kerner Jr. of Illinois</w:t>
      </w:r>
      <w:r w:rsidR="00210552">
        <w:rPr>
          <w:color w:val="000000"/>
        </w:rPr>
        <w:t>)</w:t>
      </w:r>
      <w:r>
        <w:rPr>
          <w:color w:val="000000"/>
        </w:rPr>
        <w:t xml:space="preserve"> to deliver meaningful answers. Only two members of the commission were Black and both, like the nine white members, had been chosen by Johnson on the strength of their allegiance to</w:t>
      </w:r>
      <w:r>
        <w:t xml:space="preserve"> him</w:t>
      </w:r>
      <w:r>
        <w:rPr>
          <w:color w:val="000000"/>
        </w:rPr>
        <w:t>. Adding to the skepticism was the widespread perception that such commissions were typically convened as a gesture without commitment to any particular course.</w:t>
      </w:r>
      <w:r w:rsidR="00210552">
        <w:rPr>
          <w:color w:val="000000"/>
        </w:rPr>
        <w:t xml:space="preserve"> </w:t>
      </w:r>
      <w:r w:rsidR="00210552">
        <w:rPr>
          <w:rFonts w:eastAsiaTheme="minorHAnsi" w:cstheme="minorBidi"/>
          <w:kern w:val="24"/>
        </w:rPr>
        <w:t>Johnson, for his part, hoped the commissioners would find evidence of outside agitation––ideally, by Communist-aligned advocates of Black Power––and would draw conclusions that both acknowledged his significant civil rights achievements and shored up support for his ambitious social agenda</w:t>
      </w:r>
      <w:r w:rsidR="000F69D8">
        <w:rPr>
          <w:rFonts w:eastAsiaTheme="minorHAnsi" w:cstheme="minorBidi"/>
          <w:kern w:val="24"/>
        </w:rPr>
        <w:t>.</w:t>
      </w:r>
      <w:r>
        <w:rPr>
          <w:color w:val="000000"/>
        </w:rPr>
        <w:t xml:space="preserve"> </w:t>
      </w:r>
    </w:p>
    <w:p w14:paraId="0B4E60E1" w14:textId="74FC2012" w:rsidR="00EA3D52" w:rsidRDefault="00EA3D52" w:rsidP="00EA3D52">
      <w:pPr>
        <w:rPr>
          <w:color w:val="000000"/>
        </w:rPr>
      </w:pPr>
      <w:r>
        <w:rPr>
          <w:color w:val="000000"/>
        </w:rPr>
        <w:lastRenderedPageBreak/>
        <w:t xml:space="preserve">But the Kerner Commission defied expectations. In addition to holding </w:t>
      </w:r>
      <w:r>
        <w:rPr>
          <w:i/>
          <w:color w:val="000000"/>
        </w:rPr>
        <w:t>pro forma</w:t>
      </w:r>
      <w:r>
        <w:rPr>
          <w:color w:val="000000"/>
        </w:rPr>
        <w:t xml:space="preserve"> hearings with experts, the commissioners toured many of the </w:t>
      </w:r>
      <w:r w:rsidR="00432486">
        <w:rPr>
          <w:color w:val="000000"/>
        </w:rPr>
        <w:t xml:space="preserve">afflicted </w:t>
      </w:r>
      <w:r>
        <w:rPr>
          <w:color w:val="000000"/>
        </w:rPr>
        <w:t xml:space="preserve">cities, an experience that moved Tex Thornton, arguably the commission’s most conservative member, “about ninety degrees to the left,” he said. Those visits were followed by thorough field investigations conducted in 23 cities by </w:t>
      </w:r>
      <w:r w:rsidR="00210552">
        <w:rPr>
          <w:color w:val="000000"/>
        </w:rPr>
        <w:t xml:space="preserve">teams of </w:t>
      </w:r>
      <w:r>
        <w:rPr>
          <w:color w:val="000000"/>
        </w:rPr>
        <w:t xml:space="preserve">social scientists. In the end, although the commissioners split over many issues, there was </w:t>
      </w:r>
      <w:r>
        <w:t xml:space="preserve">unanimous </w:t>
      </w:r>
      <w:r>
        <w:rPr>
          <w:color w:val="000000"/>
        </w:rPr>
        <w:t>consensus for the report’s central conclusion: the cause of urban disorder was white racism––and the spark that set it off</w:t>
      </w:r>
      <w:r w:rsidR="00B109FD">
        <w:rPr>
          <w:color w:val="000000"/>
        </w:rPr>
        <w:t xml:space="preserve"> was </w:t>
      </w:r>
      <w:r>
        <w:rPr>
          <w:color w:val="000000"/>
        </w:rPr>
        <w:t>almost invariably police brutality.</w:t>
      </w:r>
    </w:p>
    <w:p w14:paraId="58E75F85" w14:textId="77777777" w:rsidR="00EA3D52" w:rsidRPr="00E27D83" w:rsidRDefault="00EA3D52" w:rsidP="00EA3D52">
      <w:pPr>
        <w:rPr>
          <w:color w:val="000000"/>
          <w:sz w:val="20"/>
          <w:szCs w:val="20"/>
        </w:rPr>
      </w:pPr>
    </w:p>
    <w:p w14:paraId="3F484B9B" w14:textId="190A9DB6" w:rsidR="00EA3D52" w:rsidRDefault="00EA3D52" w:rsidP="00EA3D52">
      <w:r>
        <w:rPr>
          <w:color w:val="000000"/>
        </w:rPr>
        <w:t xml:space="preserve">Hurried into print, the 708-page </w:t>
      </w:r>
      <w:r w:rsidR="00B109FD">
        <w:rPr>
          <w:color w:val="000000"/>
        </w:rPr>
        <w:t xml:space="preserve">report </w:t>
      </w:r>
      <w:r>
        <w:rPr>
          <w:color w:val="000000"/>
        </w:rPr>
        <w:t>instantly became a</w:t>
      </w:r>
      <w:r>
        <w:rPr>
          <w:i/>
          <w:color w:val="000000"/>
        </w:rPr>
        <w:t xml:space="preserve"> New York Times </w:t>
      </w:r>
      <w:r>
        <w:rPr>
          <w:color w:val="000000"/>
        </w:rPr>
        <w:t xml:space="preserve">bestseller, with more than 700,000 copies sold in two weeks. CBS and NBC aired documentaries inspired by the book, and millions watched as Marlon Brando read excerpts aloud on the late-night talk show circuit. The urgency of the report’s message was further underscored mere weeks after its publication when Martin Luther King, Jr., was assassinated and the nation’s inner cities erupted once more. Yet, according to a poll later that same month, a majority of white Americans rejected the commission’s conclusions and its recommendations. By the time Richard Nixon's law-and-order campaign won him the presidency that fall, the Kerner Commission had been swept from national consciousness. In diagnosing a crisis that Americans then elected to ignore, however, the so-called </w:t>
      </w:r>
      <w:r w:rsidR="00A65C0D" w:rsidRPr="008F3B8E">
        <w:rPr>
          <w:color w:val="000000"/>
        </w:rPr>
        <w:t>“</w:t>
      </w:r>
      <w:r w:rsidRPr="008F3B8E">
        <w:rPr>
          <w:color w:val="000000"/>
        </w:rPr>
        <w:t>Riot Report</w:t>
      </w:r>
      <w:r w:rsidR="00A65C0D" w:rsidRPr="008F3B8E">
        <w:rPr>
          <w:color w:val="000000"/>
        </w:rPr>
        <w:t>”</w:t>
      </w:r>
      <w:r>
        <w:rPr>
          <w:color w:val="000000"/>
        </w:rPr>
        <w:t xml:space="preserve"> was destined to endure. Its</w:t>
      </w:r>
      <w:r>
        <w:t xml:space="preserve"> findings remain tragically relevant and a dramatic, timely reminder of both the persistence of American racism and the limits of American liberalism. </w:t>
      </w:r>
    </w:p>
    <w:p w14:paraId="02AAC434" w14:textId="77777777" w:rsidR="00210552" w:rsidRPr="00E27D83" w:rsidRDefault="00210552" w:rsidP="00EA3D52">
      <w:pPr>
        <w:rPr>
          <w:sz w:val="20"/>
          <w:szCs w:val="20"/>
        </w:rPr>
      </w:pPr>
    </w:p>
    <w:p w14:paraId="64981FD8" w14:textId="69955C8E" w:rsidR="00210552" w:rsidRPr="00210552" w:rsidRDefault="00210552" w:rsidP="00EA3D52">
      <w:r>
        <w:t xml:space="preserve">Says </w:t>
      </w:r>
      <w:r w:rsidRPr="00611450">
        <w:rPr>
          <w:b/>
          <w:bCs/>
          <w:smallCaps/>
        </w:rPr>
        <w:t>American Experience</w:t>
      </w:r>
      <w:r w:rsidRPr="0048419D">
        <w:rPr>
          <w:color w:val="000000"/>
        </w:rPr>
        <w:t> </w:t>
      </w:r>
      <w:r>
        <w:t>Executive Producer Cameo George, “</w:t>
      </w:r>
      <w:r w:rsidRPr="00210552">
        <w:t>The Kerner Commission’s unanimous and blistering report put a spotlight on what was at the heart of structural racism and inequality in America. The findings of this dedicated and bipartisan group remain relevant in today’s America, and we hope our film adds some much-needed context to the ongoing national conversation.</w:t>
      </w:r>
      <w:r>
        <w:t>”</w:t>
      </w:r>
    </w:p>
    <w:p w14:paraId="53894E6D" w14:textId="77777777" w:rsidR="00EA3D52" w:rsidRPr="00E27D83" w:rsidRDefault="00EA3D52" w:rsidP="00EA3D52">
      <w:pPr>
        <w:rPr>
          <w:color w:val="000000"/>
          <w:sz w:val="20"/>
          <w:szCs w:val="20"/>
        </w:rPr>
      </w:pPr>
    </w:p>
    <w:p w14:paraId="5CED2713" w14:textId="2C447C32" w:rsidR="00275955" w:rsidRPr="003D0667" w:rsidRDefault="00275955" w:rsidP="00275955">
      <w:r w:rsidRPr="00BC60A2">
        <w:rPr>
          <w:b/>
          <w:bCs/>
          <w:smallCaps/>
          <w:color w:val="000000" w:themeColor="text1"/>
        </w:rPr>
        <w:t>American Experience</w:t>
      </w:r>
      <w:r w:rsidR="009B1E8E">
        <w:rPr>
          <w:i/>
          <w:color w:val="000000" w:themeColor="text1"/>
          <w:kern w:val="1"/>
        </w:rPr>
        <w:t xml:space="preserve"> </w:t>
      </w:r>
      <w:r w:rsidR="00EA3D52">
        <w:rPr>
          <w:b/>
          <w:bCs/>
          <w:i/>
          <w:iCs/>
          <w:color w:val="000000"/>
        </w:rPr>
        <w:t xml:space="preserve">The Riot Report </w:t>
      </w:r>
      <w:r w:rsidRPr="00B76E71">
        <w:rPr>
          <w:rFonts w:cs="Arial"/>
          <w:color w:val="000000"/>
        </w:rPr>
        <w:t>will stream</w:t>
      </w:r>
      <w:r w:rsidR="000C3840">
        <w:rPr>
          <w:rFonts w:cs="Arial"/>
          <w:color w:val="000000"/>
        </w:rPr>
        <w:t xml:space="preserve"> for free</w:t>
      </w:r>
      <w:r w:rsidRPr="00B76E71">
        <w:rPr>
          <w:rFonts w:cs="Arial"/>
          <w:color w:val="000000"/>
        </w:rPr>
        <w:t xml:space="preserve"> simultaneously with broadcast</w:t>
      </w:r>
      <w:r w:rsidR="000C3840">
        <w:rPr>
          <w:rFonts w:cs="Arial"/>
          <w:color w:val="000000"/>
        </w:rPr>
        <w:t xml:space="preserve"> </w:t>
      </w:r>
      <w:r w:rsidR="008A2E33">
        <w:rPr>
          <w:rFonts w:cs="Arial"/>
          <w:color w:val="000000"/>
        </w:rPr>
        <w:t>through</w:t>
      </w:r>
      <w:r w:rsidR="00F41A05">
        <w:rPr>
          <w:rFonts w:cs="Arial"/>
          <w:color w:val="000000"/>
        </w:rPr>
        <w:t xml:space="preserve"> </w:t>
      </w:r>
      <w:r w:rsidR="00A65C0D">
        <w:rPr>
          <w:rFonts w:cs="Arial"/>
          <w:color w:val="000000"/>
        </w:rPr>
        <w:t>June 20, 2024</w:t>
      </w:r>
      <w:r w:rsidR="00383D0A">
        <w:rPr>
          <w:rFonts w:cs="Arial"/>
          <w:color w:val="000000"/>
        </w:rPr>
        <w:t>,</w:t>
      </w:r>
      <w:r w:rsidR="008A2E33">
        <w:rPr>
          <w:rFonts w:cs="Arial"/>
          <w:color w:val="000000"/>
        </w:rPr>
        <w:t xml:space="preserve"> </w:t>
      </w:r>
      <w:r w:rsidRPr="00B76E71">
        <w:rPr>
          <w:rFonts w:cs="Arial"/>
          <w:color w:val="000000"/>
        </w:rPr>
        <w:t>on all station-branded PBS platforms, including </w:t>
      </w:r>
      <w:hyperlink r:id="rId12" w:tgtFrame="_blank" w:tooltip="http://pbs.org/" w:history="1">
        <w:r w:rsidRPr="00B76E71">
          <w:rPr>
            <w:rStyle w:val="Hyperlink"/>
            <w:rFonts w:cs="Arial"/>
            <w:color w:val="020BF5"/>
          </w:rPr>
          <w:t>PBS.org</w:t>
        </w:r>
      </w:hyperlink>
      <w:r w:rsidRPr="00B76E71">
        <w:rPr>
          <w:rFonts w:cs="Arial"/>
          <w:color w:val="000000"/>
        </w:rPr>
        <w:t> and the </w:t>
      </w:r>
      <w:hyperlink r:id="rId13" w:tgtFrame="_blank" w:tooltip="https://www.pbs.org/pbs-video-app/" w:history="1">
        <w:r>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The film will also be available for streaming with closed captioning in English and Spanish</w:t>
      </w:r>
      <w:r w:rsidRPr="007E585C">
        <w:rPr>
          <w:color w:val="000000"/>
          <w:shd w:val="clear" w:color="auto" w:fill="FFFFFF"/>
        </w:rPr>
        <w:t>.</w:t>
      </w:r>
    </w:p>
    <w:p w14:paraId="11F2BE85" w14:textId="77777777" w:rsidR="00383D0A" w:rsidRPr="00E27D83" w:rsidRDefault="00383D0A" w:rsidP="002B4923">
      <w:pPr>
        <w:rPr>
          <w:sz w:val="20"/>
          <w:szCs w:val="20"/>
        </w:rPr>
      </w:pPr>
    </w:p>
    <w:p w14:paraId="7C19683F" w14:textId="3BFD9115" w:rsidR="00BB48C3" w:rsidRDefault="00275955" w:rsidP="00251CBA">
      <w:pPr>
        <w:rPr>
          <w:b/>
          <w:bCs/>
        </w:rPr>
      </w:pPr>
      <w:r w:rsidRPr="00275955">
        <w:rPr>
          <w:b/>
          <w:bCs/>
        </w:rPr>
        <w:t>About the Participants</w:t>
      </w:r>
    </w:p>
    <w:p w14:paraId="3A2503DE" w14:textId="77777777" w:rsidR="00465763" w:rsidRPr="00E27D83" w:rsidRDefault="00465763" w:rsidP="00251CBA">
      <w:pPr>
        <w:rPr>
          <w:b/>
          <w:bCs/>
          <w:sz w:val="20"/>
          <w:szCs w:val="20"/>
        </w:rPr>
      </w:pPr>
    </w:p>
    <w:p w14:paraId="35AD0389" w14:textId="1D6FB74D" w:rsidR="00465763" w:rsidRDefault="00465763" w:rsidP="00251CBA">
      <w:r>
        <w:rPr>
          <w:b/>
          <w:bCs/>
        </w:rPr>
        <w:t xml:space="preserve">David Boesel </w:t>
      </w:r>
      <w:r w:rsidRPr="00465763">
        <w:t>was a social science analyst on the Kerner Commission staff.</w:t>
      </w:r>
    </w:p>
    <w:p w14:paraId="3BA3CA90" w14:textId="77777777" w:rsidR="00465763" w:rsidRPr="00E27D83" w:rsidRDefault="00465763" w:rsidP="00251CBA">
      <w:pPr>
        <w:rPr>
          <w:sz w:val="18"/>
          <w:szCs w:val="18"/>
        </w:rPr>
      </w:pPr>
    </w:p>
    <w:p w14:paraId="05B31BBA" w14:textId="5DF9CFE2" w:rsidR="00465763" w:rsidRPr="00465763" w:rsidRDefault="00465763" w:rsidP="00251CBA">
      <w:pPr>
        <w:rPr>
          <w:i/>
          <w:iCs/>
        </w:rPr>
      </w:pPr>
      <w:r w:rsidRPr="00465763">
        <w:rPr>
          <w:b/>
          <w:bCs/>
        </w:rPr>
        <w:t>David C. Carter</w:t>
      </w:r>
      <w:r>
        <w:t xml:space="preserve"> is Associate Professor of History at Auburn University and author of </w:t>
      </w:r>
      <w:r w:rsidRPr="00465763">
        <w:rPr>
          <w:i/>
          <w:iCs/>
        </w:rPr>
        <w:t>The Music Has Gone Out of the Movement: Civil Rights and the Johnson Administration.</w:t>
      </w:r>
    </w:p>
    <w:p w14:paraId="2BD764EF" w14:textId="77777777" w:rsidR="00465763" w:rsidRPr="00E27D83" w:rsidRDefault="00465763" w:rsidP="00251CBA">
      <w:pPr>
        <w:rPr>
          <w:b/>
          <w:bCs/>
          <w:sz w:val="18"/>
          <w:szCs w:val="18"/>
        </w:rPr>
      </w:pPr>
    </w:p>
    <w:p w14:paraId="065DDCEF" w14:textId="3E7B48E5" w:rsidR="00465763" w:rsidRDefault="00465763" w:rsidP="00251CBA">
      <w:r>
        <w:rPr>
          <w:b/>
          <w:bCs/>
        </w:rPr>
        <w:t xml:space="preserve">David Chambers </w:t>
      </w:r>
      <w:r w:rsidRPr="00465763">
        <w:t xml:space="preserve">was an assistant to Kerner </w:t>
      </w:r>
      <w:r w:rsidR="00911304" w:rsidRPr="00465763">
        <w:t>Commission</w:t>
      </w:r>
      <w:r w:rsidRPr="00465763">
        <w:t xml:space="preserve"> Executive Director David Ginsberg.</w:t>
      </w:r>
    </w:p>
    <w:p w14:paraId="59426168" w14:textId="77777777" w:rsidR="00041678" w:rsidRPr="00E27D83" w:rsidRDefault="00041678" w:rsidP="00251CBA">
      <w:pPr>
        <w:rPr>
          <w:sz w:val="18"/>
          <w:szCs w:val="18"/>
        </w:rPr>
      </w:pPr>
    </w:p>
    <w:p w14:paraId="234F1A32" w14:textId="434FB1CE" w:rsidR="00041678" w:rsidRDefault="00041678" w:rsidP="00251CBA">
      <w:r w:rsidRPr="00041678">
        <w:rPr>
          <w:b/>
          <w:bCs/>
        </w:rPr>
        <w:t>Jelani Cobb</w:t>
      </w:r>
      <w:r>
        <w:t xml:space="preserve"> is </w:t>
      </w:r>
      <w:r>
        <w:rPr>
          <w:color w:val="000000"/>
        </w:rPr>
        <w:t>Dean of the Columbia University Journalism School, a staff writer at </w:t>
      </w:r>
      <w:r>
        <w:rPr>
          <w:i/>
          <w:color w:val="000000"/>
        </w:rPr>
        <w:t>The New Yorker</w:t>
      </w:r>
      <w:r>
        <w:rPr>
          <w:color w:val="000000"/>
        </w:rPr>
        <w:t>, and co-writer</w:t>
      </w:r>
      <w:r w:rsidR="000F69D8">
        <w:rPr>
          <w:color w:val="000000"/>
        </w:rPr>
        <w:t xml:space="preserve"> </w:t>
      </w:r>
      <w:r>
        <w:rPr>
          <w:color w:val="000000"/>
        </w:rPr>
        <w:t xml:space="preserve">of </w:t>
      </w:r>
      <w:r w:rsidRPr="00041678">
        <w:rPr>
          <w:b/>
          <w:bCs/>
          <w:i/>
          <w:iCs/>
          <w:color w:val="000000"/>
        </w:rPr>
        <w:t>The Riot Report</w:t>
      </w:r>
      <w:r>
        <w:rPr>
          <w:color w:val="000000"/>
        </w:rPr>
        <w:t>.</w:t>
      </w:r>
    </w:p>
    <w:p w14:paraId="5FC4827F" w14:textId="77777777" w:rsidR="00465763" w:rsidRPr="00E27D83" w:rsidRDefault="00465763" w:rsidP="00251CBA">
      <w:pPr>
        <w:rPr>
          <w:sz w:val="18"/>
          <w:szCs w:val="18"/>
        </w:rPr>
      </w:pPr>
    </w:p>
    <w:p w14:paraId="79703DF0" w14:textId="3A4356D1" w:rsidR="00465763" w:rsidRPr="00041678" w:rsidRDefault="00465763" w:rsidP="00251CBA">
      <w:pPr>
        <w:rPr>
          <w:i/>
          <w:iCs/>
        </w:rPr>
      </w:pPr>
      <w:r w:rsidRPr="00041678">
        <w:rPr>
          <w:b/>
          <w:bCs/>
        </w:rPr>
        <w:t>Michael Flamm</w:t>
      </w:r>
      <w:r>
        <w:t xml:space="preserve"> is Professor of History at </w:t>
      </w:r>
      <w:r w:rsidR="00041678">
        <w:t xml:space="preserve">Ohio Wesleyan University and author of </w:t>
      </w:r>
      <w:r w:rsidR="00041678" w:rsidRPr="00041678">
        <w:rPr>
          <w:i/>
          <w:iCs/>
        </w:rPr>
        <w:t>Law and Order: Street Crime, Civil Unrest and the Crisis of Liberalism in the 1960s.</w:t>
      </w:r>
    </w:p>
    <w:p w14:paraId="3F77EEA8" w14:textId="77777777" w:rsidR="00465763" w:rsidRPr="00E27D83" w:rsidRDefault="00465763" w:rsidP="00251CBA">
      <w:pPr>
        <w:rPr>
          <w:sz w:val="18"/>
          <w:szCs w:val="18"/>
        </w:rPr>
      </w:pPr>
    </w:p>
    <w:p w14:paraId="10494290" w14:textId="0E1647C5" w:rsidR="00465763" w:rsidRPr="00465763" w:rsidRDefault="00465763" w:rsidP="00251CBA">
      <w:pPr>
        <w:rPr>
          <w:i/>
          <w:iCs/>
        </w:rPr>
      </w:pPr>
      <w:r w:rsidRPr="00465763">
        <w:rPr>
          <w:b/>
          <w:bCs/>
        </w:rPr>
        <w:t>Steven Gillon</w:t>
      </w:r>
      <w:r>
        <w:t xml:space="preserve"> is author of </w:t>
      </w:r>
      <w:r w:rsidRPr="00465763">
        <w:rPr>
          <w:i/>
          <w:iCs/>
        </w:rPr>
        <w:t>Separate and Unequal: The Kerner Commission and the Unraveling of American Liberalism.</w:t>
      </w:r>
    </w:p>
    <w:p w14:paraId="592849EB" w14:textId="77777777" w:rsidR="00465763" w:rsidRPr="00E27D83" w:rsidRDefault="00465763" w:rsidP="00251CBA">
      <w:pPr>
        <w:rPr>
          <w:b/>
          <w:bCs/>
          <w:sz w:val="18"/>
          <w:szCs w:val="18"/>
        </w:rPr>
      </w:pPr>
    </w:p>
    <w:p w14:paraId="40A6CDAC" w14:textId="0A9682B1" w:rsidR="00465763" w:rsidRDefault="00465763" w:rsidP="00251CBA">
      <w:r>
        <w:rPr>
          <w:b/>
          <w:bCs/>
        </w:rPr>
        <w:t xml:space="preserve">Senator Fred Harris </w:t>
      </w:r>
      <w:r w:rsidRPr="00465763">
        <w:t>was</w:t>
      </w:r>
      <w:r w:rsidR="001743D0">
        <w:t xml:space="preserve"> a</w:t>
      </w:r>
      <w:r w:rsidRPr="00465763">
        <w:t xml:space="preserve"> Democratic senator from Oklahoma from 1964-1973 and</w:t>
      </w:r>
      <w:r w:rsidR="001743D0">
        <w:t xml:space="preserve"> is</w:t>
      </w:r>
      <w:r w:rsidRPr="00465763">
        <w:t xml:space="preserve"> the last surviving member of the Kerner Commission.</w:t>
      </w:r>
    </w:p>
    <w:p w14:paraId="108A474F" w14:textId="1D533945" w:rsidR="00465763" w:rsidRPr="00465763" w:rsidRDefault="00465763" w:rsidP="00251CBA">
      <w:pPr>
        <w:rPr>
          <w:i/>
          <w:iCs/>
        </w:rPr>
      </w:pPr>
      <w:r w:rsidRPr="00465763">
        <w:rPr>
          <w:b/>
          <w:bCs/>
        </w:rPr>
        <w:lastRenderedPageBreak/>
        <w:t>Elizabeth Hinton</w:t>
      </w:r>
      <w:r>
        <w:t xml:space="preserve"> is Associate Professor of History and African American Studies at Yale University and author of </w:t>
      </w:r>
      <w:r w:rsidRPr="00465763">
        <w:rPr>
          <w:i/>
          <w:iCs/>
        </w:rPr>
        <w:t>From the War on Poverty to the War on Crime: The Making of Mass Incarceration in America.</w:t>
      </w:r>
    </w:p>
    <w:p w14:paraId="1C185948" w14:textId="77777777" w:rsidR="00465763" w:rsidRPr="00E27D83" w:rsidRDefault="00465763" w:rsidP="00251CBA">
      <w:pPr>
        <w:rPr>
          <w:b/>
          <w:bCs/>
          <w:sz w:val="18"/>
          <w:szCs w:val="18"/>
        </w:rPr>
      </w:pPr>
    </w:p>
    <w:p w14:paraId="6110EB5F" w14:textId="45890C49" w:rsidR="00465763" w:rsidRDefault="00465763" w:rsidP="00251CBA">
      <w:r>
        <w:rPr>
          <w:b/>
          <w:bCs/>
        </w:rPr>
        <w:t xml:space="preserve">John Koskinen </w:t>
      </w:r>
      <w:r w:rsidRPr="00465763">
        <w:t>was an assistant to Kerner Commission Deputy Director Victor Palmieri.</w:t>
      </w:r>
    </w:p>
    <w:p w14:paraId="1DB76407" w14:textId="77777777" w:rsidR="00041678" w:rsidRPr="00E27D83" w:rsidRDefault="00041678" w:rsidP="00251CBA">
      <w:pPr>
        <w:rPr>
          <w:sz w:val="18"/>
          <w:szCs w:val="18"/>
        </w:rPr>
      </w:pPr>
    </w:p>
    <w:p w14:paraId="5334E942" w14:textId="484F3704" w:rsidR="00041678" w:rsidRDefault="00041678" w:rsidP="00251CBA">
      <w:pPr>
        <w:rPr>
          <w:i/>
          <w:iCs/>
        </w:rPr>
      </w:pPr>
      <w:r w:rsidRPr="00041678">
        <w:rPr>
          <w:b/>
          <w:bCs/>
        </w:rPr>
        <w:t>Kahlil Gibran Muhammed</w:t>
      </w:r>
      <w:r>
        <w:t xml:space="preserve"> is Professor of History, Race and Public </w:t>
      </w:r>
      <w:r w:rsidR="00911304">
        <w:t>Policy</w:t>
      </w:r>
      <w:r>
        <w:t xml:space="preserve"> at Harvard Kennedy School and author of </w:t>
      </w:r>
      <w:r w:rsidRPr="00041678">
        <w:rPr>
          <w:i/>
          <w:iCs/>
        </w:rPr>
        <w:t>The Condemnation of Blackness: Race, Crime, and the Making of Modern Urban America.</w:t>
      </w:r>
    </w:p>
    <w:p w14:paraId="4127C9E4" w14:textId="77777777" w:rsidR="00041678" w:rsidRPr="00E27D83" w:rsidRDefault="00041678" w:rsidP="00251CBA">
      <w:pPr>
        <w:rPr>
          <w:i/>
          <w:iCs/>
          <w:sz w:val="18"/>
          <w:szCs w:val="18"/>
        </w:rPr>
      </w:pPr>
    </w:p>
    <w:p w14:paraId="74B11413" w14:textId="69E6F5AE" w:rsidR="00041678" w:rsidRDefault="00481BF9" w:rsidP="00251CBA">
      <w:r>
        <w:rPr>
          <w:b/>
          <w:bCs/>
        </w:rPr>
        <w:t>j</w:t>
      </w:r>
      <w:r w:rsidR="00041678" w:rsidRPr="00041678">
        <w:rPr>
          <w:b/>
          <w:bCs/>
        </w:rPr>
        <w:t>ohn</w:t>
      </w:r>
      <w:r>
        <w:rPr>
          <w:b/>
          <w:bCs/>
        </w:rPr>
        <w:t xml:space="preserve"> </w:t>
      </w:r>
      <w:r w:rsidR="00041678" w:rsidRPr="00041678">
        <w:rPr>
          <w:b/>
          <w:bCs/>
        </w:rPr>
        <w:t>a.</w:t>
      </w:r>
      <w:r w:rsidR="00210552">
        <w:rPr>
          <w:b/>
          <w:bCs/>
        </w:rPr>
        <w:t xml:space="preserve"> </w:t>
      </w:r>
      <w:r w:rsidR="00041678" w:rsidRPr="00041678">
        <w:rPr>
          <w:b/>
          <w:bCs/>
        </w:rPr>
        <w:t>powell</w:t>
      </w:r>
      <w:r w:rsidR="00041678">
        <w:t xml:space="preserve"> is </w:t>
      </w:r>
      <w:r w:rsidR="00210552">
        <w:rPr>
          <w:rFonts w:eastAsiaTheme="minorHAnsi" w:cstheme="minorBidi"/>
          <w:kern w:val="24"/>
        </w:rPr>
        <w:t>Professor of Law, African American and Ethnic Studies, and Director of the Othering &amp; Belonging Institute at UC Berkeley</w:t>
      </w:r>
      <w:r w:rsidR="00210552">
        <w:t xml:space="preserve">. </w:t>
      </w:r>
    </w:p>
    <w:p w14:paraId="407EFB3B" w14:textId="77777777" w:rsidR="00041678" w:rsidRPr="00E27D83" w:rsidRDefault="00041678" w:rsidP="00251CBA">
      <w:pPr>
        <w:rPr>
          <w:sz w:val="18"/>
          <w:szCs w:val="18"/>
        </w:rPr>
      </w:pPr>
    </w:p>
    <w:p w14:paraId="545A36EB" w14:textId="6A486683" w:rsidR="00041678" w:rsidRPr="00041678" w:rsidRDefault="00041678" w:rsidP="00251CBA">
      <w:r w:rsidRPr="00041678">
        <w:rPr>
          <w:b/>
          <w:bCs/>
        </w:rPr>
        <w:t>Vesla Weaver</w:t>
      </w:r>
      <w:r>
        <w:t xml:space="preserve"> is Professor of Political Science and Sociology at Johns Hopkins University.</w:t>
      </w:r>
    </w:p>
    <w:p w14:paraId="24709E5B" w14:textId="77777777" w:rsidR="00041678" w:rsidRPr="00E27D83" w:rsidRDefault="00041678" w:rsidP="00251CBA">
      <w:pPr>
        <w:rPr>
          <w:i/>
          <w:iCs/>
          <w:sz w:val="18"/>
          <w:szCs w:val="18"/>
        </w:rPr>
      </w:pPr>
    </w:p>
    <w:p w14:paraId="030C5CF7" w14:textId="46B46CBC" w:rsidR="00041678" w:rsidRDefault="00041678" w:rsidP="00251CBA">
      <w:pPr>
        <w:rPr>
          <w:b/>
          <w:bCs/>
        </w:rPr>
      </w:pPr>
      <w:r w:rsidRPr="00041678">
        <w:rPr>
          <w:b/>
          <w:bCs/>
        </w:rPr>
        <w:t>Joshua Zeitz</w:t>
      </w:r>
      <w:r>
        <w:t xml:space="preserve"> is author of </w:t>
      </w:r>
      <w:r w:rsidRPr="00041678">
        <w:rPr>
          <w:i/>
          <w:iCs/>
        </w:rPr>
        <w:t>Building the Great Society: Inside Lyndon Johnson’s White House</w:t>
      </w:r>
      <w:r>
        <w:t>.</w:t>
      </w:r>
    </w:p>
    <w:p w14:paraId="3464257B" w14:textId="77777777" w:rsidR="00DD277C" w:rsidRDefault="00DD277C" w:rsidP="006D65BC">
      <w:pPr>
        <w:rPr>
          <w:b/>
          <w:bCs/>
        </w:rPr>
      </w:pPr>
    </w:p>
    <w:p w14:paraId="033E1A07" w14:textId="646FE9AB" w:rsidR="001A2DF8" w:rsidRDefault="00275955" w:rsidP="006D65BC">
      <w:pPr>
        <w:rPr>
          <w:b/>
          <w:bCs/>
        </w:rPr>
      </w:pPr>
      <w:r w:rsidRPr="00275955">
        <w:rPr>
          <w:b/>
          <w:bCs/>
        </w:rPr>
        <w:t>About the Filmmakers</w:t>
      </w:r>
    </w:p>
    <w:p w14:paraId="045813EC" w14:textId="77777777" w:rsidR="00EF18A4" w:rsidRPr="008A1237" w:rsidRDefault="00EF18A4" w:rsidP="006D65BC">
      <w:pPr>
        <w:rPr>
          <w:b/>
          <w:bCs/>
          <w:sz w:val="20"/>
          <w:szCs w:val="20"/>
        </w:rPr>
      </w:pPr>
    </w:p>
    <w:p w14:paraId="3E4D87CB" w14:textId="3BF8E4AD" w:rsidR="00EF18A4" w:rsidRPr="00EF18A4" w:rsidRDefault="00EF18A4" w:rsidP="00EF18A4">
      <w:pPr>
        <w:widowControl w:val="0"/>
        <w:autoSpaceDE w:val="0"/>
        <w:autoSpaceDN w:val="0"/>
        <w:adjustRightInd w:val="0"/>
        <w:jc w:val="center"/>
        <w:rPr>
          <w:b/>
          <w:bCs/>
          <w:i/>
          <w:iCs/>
          <w:spacing w:val="4"/>
          <w:kern w:val="1"/>
        </w:rPr>
      </w:pPr>
      <w:r w:rsidRPr="00EF18A4">
        <w:rPr>
          <w:b/>
          <w:smallCaps/>
        </w:rPr>
        <w:t>American Experience</w:t>
      </w:r>
      <w:r w:rsidRPr="00EF18A4">
        <w:rPr>
          <w:b/>
          <w:bCs/>
          <w:spacing w:val="4"/>
          <w:kern w:val="1"/>
        </w:rPr>
        <w:t xml:space="preserve"> </w:t>
      </w:r>
      <w:r w:rsidR="004E18B3">
        <w:rPr>
          <w:b/>
          <w:bCs/>
          <w:i/>
          <w:iCs/>
          <w:color w:val="000000"/>
        </w:rPr>
        <w:t>The Riot Report</w:t>
      </w:r>
    </w:p>
    <w:p w14:paraId="3F5F4426" w14:textId="77777777" w:rsidR="00EF18A4" w:rsidRPr="00DD277C" w:rsidRDefault="00EF18A4" w:rsidP="00EF18A4">
      <w:pPr>
        <w:widowControl w:val="0"/>
        <w:autoSpaceDE w:val="0"/>
        <w:autoSpaceDN w:val="0"/>
        <w:adjustRightInd w:val="0"/>
        <w:jc w:val="center"/>
        <w:rPr>
          <w:b/>
          <w:bCs/>
          <w:i/>
          <w:iCs/>
          <w:spacing w:val="4"/>
          <w:kern w:val="1"/>
          <w:sz w:val="16"/>
          <w:szCs w:val="16"/>
        </w:rPr>
      </w:pPr>
    </w:p>
    <w:tbl>
      <w:tblPr>
        <w:tblStyle w:val="TableGrid"/>
        <w:tblW w:w="10243" w:type="dxa"/>
        <w:tblLook w:val="00A0" w:firstRow="1" w:lastRow="0" w:firstColumn="1" w:lastColumn="0" w:noHBand="0" w:noVBand="0"/>
      </w:tblPr>
      <w:tblGrid>
        <w:gridCol w:w="4860"/>
        <w:gridCol w:w="4382"/>
        <w:gridCol w:w="1001"/>
      </w:tblGrid>
      <w:tr w:rsidR="00EF18A4" w:rsidRPr="00EF18A4" w14:paraId="59E6EF0F" w14:textId="77777777" w:rsidTr="00B96CEF">
        <w:tc>
          <w:tcPr>
            <w:tcW w:w="4860" w:type="dxa"/>
            <w:tcBorders>
              <w:top w:val="nil"/>
              <w:left w:val="nil"/>
              <w:bottom w:val="nil"/>
              <w:right w:val="nil"/>
            </w:tcBorders>
          </w:tcPr>
          <w:p w14:paraId="44C631A2" w14:textId="12B27D85" w:rsidR="00EF18A4" w:rsidRPr="00DD277C" w:rsidRDefault="004E18B3" w:rsidP="00B96CEF">
            <w:pPr>
              <w:ind w:right="20"/>
              <w:jc w:val="right"/>
              <w:rPr>
                <w:bCs/>
              </w:rPr>
            </w:pPr>
            <w:r>
              <w:rPr>
                <w:bCs/>
              </w:rPr>
              <w:t xml:space="preserve">Directed </w:t>
            </w:r>
            <w:r w:rsidR="00EF18A4" w:rsidRPr="00DD277C">
              <w:rPr>
                <w:bCs/>
              </w:rPr>
              <w:t>by</w:t>
            </w:r>
          </w:p>
          <w:p w14:paraId="026AE6CD" w14:textId="147E9A88" w:rsidR="00EF18A4" w:rsidRPr="00DD277C" w:rsidRDefault="004E18B3" w:rsidP="00B96CEF">
            <w:pPr>
              <w:ind w:right="20"/>
              <w:jc w:val="right"/>
              <w:rPr>
                <w:bCs/>
              </w:rPr>
            </w:pPr>
            <w:r>
              <w:rPr>
                <w:bCs/>
              </w:rPr>
              <w:t xml:space="preserve">Written </w:t>
            </w:r>
            <w:r w:rsidR="00EF18A4" w:rsidRPr="00DD277C">
              <w:rPr>
                <w:bCs/>
              </w:rPr>
              <w:t>by</w:t>
            </w:r>
          </w:p>
          <w:p w14:paraId="6616A98D" w14:textId="77777777" w:rsidR="00EF18A4" w:rsidRDefault="00EF18A4" w:rsidP="00B96CEF">
            <w:pPr>
              <w:ind w:right="20"/>
              <w:jc w:val="right"/>
              <w:rPr>
                <w:bCs/>
              </w:rPr>
            </w:pPr>
            <w:r w:rsidRPr="00DD277C">
              <w:rPr>
                <w:bCs/>
              </w:rPr>
              <w:t>Edited by</w:t>
            </w:r>
          </w:p>
          <w:p w14:paraId="34AADE8B" w14:textId="77777777" w:rsidR="001743D0" w:rsidRDefault="001743D0" w:rsidP="00B96CEF">
            <w:pPr>
              <w:ind w:right="20"/>
              <w:jc w:val="right"/>
              <w:rPr>
                <w:bCs/>
              </w:rPr>
            </w:pPr>
            <w:r>
              <w:rPr>
                <w:bCs/>
              </w:rPr>
              <w:t>Produced by</w:t>
            </w:r>
          </w:p>
          <w:p w14:paraId="5A24FCDF" w14:textId="51E288B6" w:rsidR="001743D0" w:rsidRPr="00DD277C" w:rsidRDefault="001743D0" w:rsidP="00B96CEF">
            <w:pPr>
              <w:ind w:right="20"/>
              <w:jc w:val="right"/>
              <w:rPr>
                <w:bCs/>
              </w:rPr>
            </w:pPr>
            <w:r>
              <w:rPr>
                <w:bCs/>
              </w:rPr>
              <w:t>Co-Produced by</w:t>
            </w:r>
          </w:p>
        </w:tc>
        <w:tc>
          <w:tcPr>
            <w:tcW w:w="5383" w:type="dxa"/>
            <w:gridSpan w:val="2"/>
            <w:tcBorders>
              <w:top w:val="nil"/>
              <w:left w:val="nil"/>
              <w:bottom w:val="nil"/>
              <w:right w:val="nil"/>
            </w:tcBorders>
          </w:tcPr>
          <w:p w14:paraId="5F88C073" w14:textId="71E39D08" w:rsidR="004E18B3" w:rsidRDefault="004E18B3" w:rsidP="004E18B3">
            <w:pPr>
              <w:ind w:right="-202"/>
              <w:rPr>
                <w:bCs/>
              </w:rPr>
            </w:pPr>
            <w:r>
              <w:rPr>
                <w:bCs/>
              </w:rPr>
              <w:t>MICHELLE FERRARI</w:t>
            </w:r>
          </w:p>
          <w:p w14:paraId="12223EAD" w14:textId="18719991" w:rsidR="004E18B3" w:rsidRDefault="004E18B3" w:rsidP="004E18B3">
            <w:pPr>
              <w:ind w:right="-202"/>
              <w:rPr>
                <w:bCs/>
              </w:rPr>
            </w:pPr>
            <w:r>
              <w:rPr>
                <w:bCs/>
              </w:rPr>
              <w:t>MICHELLE FERRARI &amp; JELANI COBB</w:t>
            </w:r>
          </w:p>
          <w:p w14:paraId="0F2C084B" w14:textId="52032004" w:rsidR="004E18B3" w:rsidRDefault="004E18B3" w:rsidP="004E18B3">
            <w:pPr>
              <w:ind w:right="-202"/>
              <w:rPr>
                <w:bCs/>
              </w:rPr>
            </w:pPr>
            <w:r>
              <w:rPr>
                <w:bCs/>
              </w:rPr>
              <w:t>KARL DAWSO</w:t>
            </w:r>
            <w:r w:rsidR="00210552">
              <w:rPr>
                <w:bCs/>
              </w:rPr>
              <w:t>N</w:t>
            </w:r>
          </w:p>
          <w:p w14:paraId="4EEFAED6" w14:textId="2E90A568" w:rsidR="004E18B3" w:rsidRDefault="004E18B3" w:rsidP="004E18B3">
            <w:pPr>
              <w:ind w:right="-202"/>
              <w:rPr>
                <w:bCs/>
              </w:rPr>
            </w:pPr>
            <w:r>
              <w:rPr>
                <w:bCs/>
              </w:rPr>
              <w:t>CONNIE HONEYCUTT &amp; MICHELLE FERRARI</w:t>
            </w:r>
          </w:p>
          <w:p w14:paraId="6787A58D" w14:textId="7E266171" w:rsidR="00465763" w:rsidRPr="00DD277C" w:rsidRDefault="00465763" w:rsidP="004E18B3">
            <w:pPr>
              <w:ind w:right="-202"/>
              <w:rPr>
                <w:bCs/>
              </w:rPr>
            </w:pPr>
            <w:r>
              <w:rPr>
                <w:bCs/>
              </w:rPr>
              <w:t>JELANI COBB</w:t>
            </w:r>
          </w:p>
        </w:tc>
      </w:tr>
      <w:tr w:rsidR="00EF18A4" w:rsidRPr="00EF18A4" w14:paraId="5538E006" w14:textId="77777777" w:rsidTr="00B96CEF">
        <w:trPr>
          <w:gridAfter w:val="1"/>
          <w:wAfter w:w="1001" w:type="dxa"/>
          <w:trHeight w:val="84"/>
        </w:trPr>
        <w:tc>
          <w:tcPr>
            <w:tcW w:w="4860" w:type="dxa"/>
            <w:tcBorders>
              <w:top w:val="nil"/>
              <w:left w:val="nil"/>
              <w:bottom w:val="nil"/>
              <w:right w:val="nil"/>
            </w:tcBorders>
          </w:tcPr>
          <w:p w14:paraId="0B6DEE51" w14:textId="77777777" w:rsidR="00EF18A4" w:rsidRPr="00DD277C" w:rsidRDefault="00EF18A4" w:rsidP="00B96CEF">
            <w:pPr>
              <w:ind w:right="20"/>
              <w:jc w:val="right"/>
              <w:rPr>
                <w:b/>
              </w:rPr>
            </w:pPr>
          </w:p>
        </w:tc>
        <w:tc>
          <w:tcPr>
            <w:tcW w:w="4382" w:type="dxa"/>
            <w:tcBorders>
              <w:top w:val="nil"/>
              <w:left w:val="nil"/>
              <w:bottom w:val="nil"/>
              <w:right w:val="nil"/>
            </w:tcBorders>
          </w:tcPr>
          <w:p w14:paraId="135C4111" w14:textId="77777777" w:rsidR="00EF18A4" w:rsidRPr="00DD277C" w:rsidRDefault="00EF18A4" w:rsidP="00B96CEF">
            <w:pPr>
              <w:ind w:right="-202"/>
            </w:pPr>
          </w:p>
        </w:tc>
      </w:tr>
    </w:tbl>
    <w:p w14:paraId="22F8E414" w14:textId="0DC93595" w:rsidR="00EF18A4" w:rsidRPr="00DD277C" w:rsidRDefault="00EF18A4" w:rsidP="00DD277C">
      <w:pPr>
        <w:pStyle w:val="Normal2"/>
        <w:jc w:val="center"/>
        <w:rPr>
          <w:b/>
          <w:color w:val="000000" w:themeColor="text1"/>
        </w:rPr>
      </w:pPr>
      <w:r w:rsidRPr="00EF18A4">
        <w:rPr>
          <w:rFonts w:ascii="Times New Roman" w:hAnsi="Times New Roman" w:cs="Times New Roman"/>
          <w:b/>
          <w:smallCaps/>
          <w:sz w:val="24"/>
          <w:szCs w:val="24"/>
        </w:rPr>
        <w:t>American Experience</w:t>
      </w:r>
      <w:r w:rsidRPr="00EF18A4">
        <w:rPr>
          <w:rFonts w:ascii="Times New Roman" w:hAnsi="Times New Roman" w:cs="Times New Roman"/>
          <w:color w:val="000000" w:themeColor="text1"/>
          <w:sz w:val="24"/>
          <w:szCs w:val="24"/>
        </w:rPr>
        <w:t xml:space="preserve"> is a production of </w:t>
      </w:r>
      <w:r w:rsidRPr="00EF18A4">
        <w:rPr>
          <w:rFonts w:ascii="Times New Roman" w:hAnsi="Times New Roman" w:cs="Times New Roman"/>
          <w:b/>
          <w:color w:val="000000" w:themeColor="text1"/>
          <w:sz w:val="24"/>
          <w:szCs w:val="24"/>
        </w:rPr>
        <w:t>GBH Boston</w:t>
      </w:r>
    </w:p>
    <w:tbl>
      <w:tblPr>
        <w:tblStyle w:val="TableGrid"/>
        <w:tblW w:w="10243" w:type="dxa"/>
        <w:tblLook w:val="00A0" w:firstRow="1" w:lastRow="0" w:firstColumn="1" w:lastColumn="0" w:noHBand="0" w:noVBand="0"/>
      </w:tblPr>
      <w:tblGrid>
        <w:gridCol w:w="4860"/>
        <w:gridCol w:w="5383"/>
      </w:tblGrid>
      <w:tr w:rsidR="00EF18A4" w:rsidRPr="00B96CEF" w14:paraId="44C90B7A" w14:textId="77777777" w:rsidTr="00B96CEF">
        <w:tc>
          <w:tcPr>
            <w:tcW w:w="4860" w:type="dxa"/>
            <w:tcBorders>
              <w:top w:val="nil"/>
              <w:left w:val="nil"/>
              <w:bottom w:val="nil"/>
              <w:right w:val="nil"/>
            </w:tcBorders>
          </w:tcPr>
          <w:p w14:paraId="78C57BB9" w14:textId="611B3329" w:rsidR="00EF18A4" w:rsidRPr="00B96CEF" w:rsidRDefault="00EF18A4" w:rsidP="00EF18A4">
            <w:pPr>
              <w:ind w:right="20"/>
              <w:jc w:val="right"/>
              <w:rPr>
                <w:bCs/>
              </w:rPr>
            </w:pPr>
            <w:r>
              <w:rPr>
                <w:bCs/>
              </w:rPr>
              <w:t>Executive Producer</w:t>
            </w:r>
          </w:p>
        </w:tc>
        <w:tc>
          <w:tcPr>
            <w:tcW w:w="5383" w:type="dxa"/>
            <w:tcBorders>
              <w:top w:val="nil"/>
              <w:left w:val="nil"/>
              <w:bottom w:val="nil"/>
              <w:right w:val="nil"/>
            </w:tcBorders>
          </w:tcPr>
          <w:p w14:paraId="041C17C8" w14:textId="435C49EE" w:rsidR="00EF18A4" w:rsidRPr="00B96CEF" w:rsidRDefault="00EF18A4" w:rsidP="00C97DE9">
            <w:pPr>
              <w:ind w:left="154" w:right="-202" w:hanging="154"/>
              <w:rPr>
                <w:bCs/>
              </w:rPr>
            </w:pPr>
            <w:r>
              <w:rPr>
                <w:bCs/>
              </w:rPr>
              <w:t>CAMEO GEORGE</w:t>
            </w:r>
          </w:p>
        </w:tc>
      </w:tr>
    </w:tbl>
    <w:p w14:paraId="74EC2978" w14:textId="77777777" w:rsidR="00F2465D" w:rsidRPr="00EF18A4" w:rsidRDefault="00F2465D" w:rsidP="006D65BC">
      <w:pPr>
        <w:rPr>
          <w:b/>
          <w:bCs/>
        </w:rPr>
      </w:pPr>
    </w:p>
    <w:p w14:paraId="4BC39A7E" w14:textId="21752403" w:rsidR="00EA3D52" w:rsidRDefault="00EA3D52" w:rsidP="00EA3D52">
      <w:r>
        <w:rPr>
          <w:b/>
        </w:rPr>
        <w:t xml:space="preserve">Michelle Ferrari (Director/Writer/Producer) </w:t>
      </w:r>
      <w:r>
        <w:t xml:space="preserve">has been creating innovative, critically acclaimed documentary narratives for more than two decades. Her work as a screenwriter and story editor has been seen on PBS, HBO, and at film festivals nationwide, and has garnered honors from the Writers Guild of America, the Western Writers Association, the Organization of American Historians, the Sundance Film Festival, and the Academy of Television Arts and Sciences. The writer of numerous </w:t>
      </w:r>
      <w:r>
        <w:rPr>
          <w:smallCaps/>
          <w:color w:val="000000"/>
        </w:rPr>
        <w:t>American Experience</w:t>
      </w:r>
      <w:r>
        <w:t xml:space="preserve"> films –– among them </w:t>
      </w:r>
      <w:r>
        <w:rPr>
          <w:i/>
        </w:rPr>
        <w:t>The Perfect</w:t>
      </w:r>
      <w:r>
        <w:t xml:space="preserve"> </w:t>
      </w:r>
      <w:r>
        <w:rPr>
          <w:i/>
        </w:rPr>
        <w:t>Crime, Silicon Valley, Roads to Memphis</w:t>
      </w:r>
      <w:r>
        <w:t xml:space="preserve">, and </w:t>
      </w:r>
      <w:r>
        <w:rPr>
          <w:i/>
        </w:rPr>
        <w:t>Kit Carson</w:t>
      </w:r>
      <w:r>
        <w:t xml:space="preserve"> –– Ferrari is perhaps best known for the highly rated </w:t>
      </w:r>
      <w:r>
        <w:rPr>
          <w:i/>
        </w:rPr>
        <w:t>Seabiscuit</w:t>
      </w:r>
      <w:r>
        <w:t xml:space="preserve">, which earned her a Primetime Emmy Award for Outstanding Writing. She wrote and directed </w:t>
      </w:r>
      <w:r>
        <w:rPr>
          <w:i/>
        </w:rPr>
        <w:t>Edison</w:t>
      </w:r>
      <w:r>
        <w:t xml:space="preserve">, </w:t>
      </w:r>
      <w:r>
        <w:rPr>
          <w:i/>
        </w:rPr>
        <w:t>Rachel Carson</w:t>
      </w:r>
      <w:r>
        <w:t xml:space="preserve">, </w:t>
      </w:r>
      <w:r>
        <w:rPr>
          <w:i/>
        </w:rPr>
        <w:t>The Eugenics Crusade</w:t>
      </w:r>
      <w:r>
        <w:t xml:space="preserve"> (2019 Writers Guild Award), and, most recently, the Peabody-nominated two-part series </w:t>
      </w:r>
      <w:r>
        <w:rPr>
          <w:i/>
        </w:rPr>
        <w:t xml:space="preserve">The Vote </w:t>
      </w:r>
      <w:r>
        <w:t>and</w:t>
      </w:r>
      <w:r>
        <w:rPr>
          <w:i/>
        </w:rPr>
        <w:t xml:space="preserve"> Sandra Day O’Connor: The First</w:t>
      </w:r>
      <w:r>
        <w:t xml:space="preserve"> for the series. Additional credits include the landmark PBS series </w:t>
      </w:r>
      <w:r>
        <w:rPr>
          <w:i/>
        </w:rPr>
        <w:t>Half the Sky</w:t>
      </w:r>
      <w:r>
        <w:t xml:space="preserve"> and the Emmy-winning HBO documentary </w:t>
      </w:r>
      <w:r>
        <w:rPr>
          <w:i/>
        </w:rPr>
        <w:t>Marina</w:t>
      </w:r>
      <w:r>
        <w:t xml:space="preserve"> </w:t>
      </w:r>
      <w:r>
        <w:rPr>
          <w:i/>
        </w:rPr>
        <w:t>Abramović: The Artist Is Present</w:t>
      </w:r>
      <w:r>
        <w:t xml:space="preserve">. </w:t>
      </w:r>
      <w:r w:rsidR="00152C15">
        <w:t>Ferrari</w:t>
      </w:r>
      <w:r>
        <w:t xml:space="preserve"> is a graduate of the University of California, Berkeley, and holds an M.A. in American History from Columbia University.</w:t>
      </w:r>
    </w:p>
    <w:p w14:paraId="2A0AA35A" w14:textId="77777777" w:rsidR="00EA3D52" w:rsidRPr="00E27D83" w:rsidRDefault="00EA3D52" w:rsidP="00EA3D52">
      <w:pPr>
        <w:rPr>
          <w:b/>
          <w:sz w:val="20"/>
          <w:szCs w:val="20"/>
        </w:rPr>
      </w:pPr>
    </w:p>
    <w:p w14:paraId="75297A6D" w14:textId="77777777" w:rsidR="00EA3D52" w:rsidRDefault="00EA3D52" w:rsidP="00EA3D52">
      <w:pPr>
        <w:rPr>
          <w:color w:val="000000"/>
        </w:rPr>
      </w:pPr>
      <w:r>
        <w:rPr>
          <w:b/>
        </w:rPr>
        <w:t>Jelani Cobb (Writer/Co-Producer)</w:t>
      </w:r>
      <w:r>
        <w:rPr>
          <w:color w:val="000000"/>
        </w:rPr>
        <w:t xml:space="preserve"> joined the Journalism School faculty of Columbia University in 2016 and became Dean in 2022. He has been a staff writer at </w:t>
      </w:r>
      <w:r>
        <w:rPr>
          <w:i/>
          <w:color w:val="000000"/>
        </w:rPr>
        <w:t>The New Yorker</w:t>
      </w:r>
      <w:r>
        <w:rPr>
          <w:color w:val="000000"/>
        </w:rPr>
        <w:t xml:space="preserve"> since 2015. He received a Peabody Award for his 2020 PBS </w:t>
      </w:r>
      <w:r>
        <w:rPr>
          <w:i/>
          <w:color w:val="000000"/>
        </w:rPr>
        <w:t>Frontline</w:t>
      </w:r>
      <w:r>
        <w:rPr>
          <w:color w:val="000000"/>
        </w:rPr>
        <w:t xml:space="preserve"> film </w:t>
      </w:r>
      <w:r>
        <w:rPr>
          <w:i/>
          <w:color w:val="000000"/>
        </w:rPr>
        <w:t>Whose Vote Counts?</w:t>
      </w:r>
      <w:r>
        <w:rPr>
          <w:color w:val="000000"/>
        </w:rPr>
        <w:t> and was a finalist for the Pulitzer Prize in Commentary in 2018. He has also been a political analyst for MSNBC since 2019. He is the author of </w:t>
      </w:r>
      <w:r>
        <w:rPr>
          <w:i/>
          <w:color w:val="000000"/>
        </w:rPr>
        <w:t>The Substance of Hope: Barack Obama</w:t>
      </w:r>
      <w:r>
        <w:rPr>
          <w:color w:val="000000"/>
        </w:rPr>
        <w:t> </w:t>
      </w:r>
      <w:r>
        <w:rPr>
          <w:i/>
          <w:color w:val="000000"/>
        </w:rPr>
        <w:t>and the</w:t>
      </w:r>
      <w:r>
        <w:rPr>
          <w:color w:val="000000"/>
        </w:rPr>
        <w:t> </w:t>
      </w:r>
      <w:r>
        <w:rPr>
          <w:i/>
          <w:color w:val="000000"/>
        </w:rPr>
        <w:t xml:space="preserve">Paradox of Progress </w:t>
      </w:r>
      <w:r>
        <w:rPr>
          <w:color w:val="000000"/>
        </w:rPr>
        <w:t>and</w:t>
      </w:r>
      <w:r>
        <w:rPr>
          <w:i/>
          <w:color w:val="000000"/>
        </w:rPr>
        <w:t xml:space="preserve"> To the Break of Dawn: A Freestyle on the Hip Hop Aesthetic</w:t>
      </w:r>
      <w:r>
        <w:rPr>
          <w:color w:val="000000"/>
        </w:rPr>
        <w:t>. He is the editor or co-editor of several volumes including </w:t>
      </w:r>
      <w:r>
        <w:rPr>
          <w:i/>
          <w:color w:val="000000"/>
        </w:rPr>
        <w:t>The Matter of Black Lives</w:t>
      </w:r>
      <w:r>
        <w:rPr>
          <w:color w:val="000000"/>
        </w:rPr>
        <w:t xml:space="preserve">, a collection of </w:t>
      </w:r>
      <w:r>
        <w:rPr>
          <w:i/>
          <w:color w:val="000000"/>
        </w:rPr>
        <w:t>The New Yorker</w:t>
      </w:r>
      <w:r>
        <w:rPr>
          <w:color w:val="000000"/>
        </w:rPr>
        <w:t>’s writings on race, and </w:t>
      </w:r>
      <w:r>
        <w:rPr>
          <w:i/>
          <w:color w:val="000000"/>
        </w:rPr>
        <w:t>The Essential Kerner Commission Report</w:t>
      </w:r>
      <w:r>
        <w:rPr>
          <w:color w:val="000000"/>
        </w:rPr>
        <w:t>. He is producer or co-producer on a number of documentaries including </w:t>
      </w:r>
      <w:r>
        <w:rPr>
          <w:i/>
          <w:color w:val="000000"/>
        </w:rPr>
        <w:t xml:space="preserve">Lincoln’s Dilemma, Obama: A More </w:t>
      </w:r>
      <w:r>
        <w:rPr>
          <w:i/>
          <w:color w:val="000000"/>
        </w:rPr>
        <w:lastRenderedPageBreak/>
        <w:t xml:space="preserve">Perfect Union </w:t>
      </w:r>
      <w:r>
        <w:rPr>
          <w:color w:val="000000"/>
        </w:rPr>
        <w:t>and</w:t>
      </w:r>
      <w:r>
        <w:rPr>
          <w:i/>
          <w:color w:val="000000"/>
        </w:rPr>
        <w:t xml:space="preserve"> Policing the Police</w:t>
      </w:r>
      <w:r>
        <w:rPr>
          <w:color w:val="000000"/>
        </w:rPr>
        <w:t>. Dr. Cobb was educated at Jamaica High School in Queens, NY, Howard University, where he earned a B.A. in English, and Rutgers University, where he completed his MA and doctorate in American History in 2003. He is also a recipient of fellowships from the Ford Foundation, the Fulbright Foundation and the Shorenstein Center at Harvard University’s Kennedy School of Government. He currently serves on the Board of Directors of the American Journalism Project and was elected to the American Academy of Arts &amp; Sciences in 2023.</w:t>
      </w:r>
    </w:p>
    <w:p w14:paraId="0DC20C78" w14:textId="77777777" w:rsidR="00EA3D52" w:rsidRPr="00E27D83" w:rsidRDefault="00EA3D52" w:rsidP="003F51F4">
      <w:pPr>
        <w:rPr>
          <w:rFonts w:eastAsia="Times"/>
          <w:b/>
          <w:sz w:val="20"/>
          <w:szCs w:val="20"/>
        </w:rPr>
      </w:pPr>
    </w:p>
    <w:p w14:paraId="12DB275E" w14:textId="548BAEE9"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E41B22">
        <w:rPr>
          <w:smallCaps/>
          <w:sz w:val="25"/>
        </w:rPr>
        <w:t xml:space="preserve"> </w:t>
      </w:r>
      <w:r w:rsidR="00E41B22" w:rsidRPr="00BC60A2">
        <w:rPr>
          <w:b/>
          <w:bCs/>
          <w:smallCaps/>
          <w:color w:val="000000" w:themeColor="text1"/>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454741">
        <w:rPr>
          <w:b/>
          <w:bCs/>
          <w:smallCaps/>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316EB7" w:rsidRDefault="00F5668B" w:rsidP="003F51F4">
      <w:pPr>
        <w:rPr>
          <w:rFonts w:eastAsia="Times"/>
          <w:sz w:val="18"/>
          <w:szCs w:val="18"/>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316EB7" w:rsidRDefault="005C44E6" w:rsidP="0007355B">
      <w:pPr>
        <w:widowControl w:val="0"/>
        <w:autoSpaceDE w:val="0"/>
        <w:autoSpaceDN w:val="0"/>
        <w:adjustRightInd w:val="0"/>
        <w:rPr>
          <w:b/>
          <w:kern w:val="1"/>
          <w:sz w:val="18"/>
          <w:szCs w:val="18"/>
        </w:rPr>
      </w:pPr>
    </w:p>
    <w:p w14:paraId="63E584D6" w14:textId="490CE65E" w:rsidR="009C4780" w:rsidRPr="008A4047" w:rsidRDefault="005154B4" w:rsidP="009C4780">
      <w:pPr>
        <w:rPr>
          <w:color w:val="000000"/>
        </w:rPr>
      </w:pPr>
      <w:r w:rsidRPr="0048419D">
        <w:t>For</w:t>
      </w:r>
      <w:r w:rsidR="00CC0868">
        <w:t xml:space="preserve"> over</w:t>
      </w:r>
      <w:r w:rsidRPr="0048419D">
        <w:t>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4">
        <w:r w:rsidRPr="0048419D">
          <w:rPr>
            <w:rStyle w:val="Hyperlink"/>
            <w:color w:val="0432FF"/>
          </w:rPr>
          <w:t>pbs.org/americanexperience</w:t>
        </w:r>
      </w:hyperlink>
      <w:r w:rsidRPr="0048419D">
        <w:t> </w:t>
      </w:r>
      <w:r w:rsidRPr="0048419D">
        <w:rPr>
          <w:color w:val="000000"/>
        </w:rPr>
        <w:t>and follow us on </w:t>
      </w:r>
      <w:hyperlink r:id="rId15" w:history="1">
        <w:r w:rsidRPr="0048419D">
          <w:rPr>
            <w:rStyle w:val="Hyperlink"/>
            <w:color w:val="0432FF"/>
          </w:rPr>
          <w:t>Facebook</w:t>
        </w:r>
      </w:hyperlink>
      <w:r w:rsidRPr="0048419D">
        <w:rPr>
          <w:rStyle w:val="Hyperlink"/>
          <w:color w:val="000000" w:themeColor="text1"/>
          <w:u w:val="none"/>
        </w:rPr>
        <w:t xml:space="preserve">, </w:t>
      </w:r>
      <w:hyperlink r:id="rId16" w:history="1">
        <w:r w:rsidRPr="0048419D">
          <w:rPr>
            <w:rStyle w:val="Hyperlink"/>
            <w:color w:val="0432FF"/>
          </w:rPr>
          <w:t>Twitter</w:t>
        </w:r>
      </w:hyperlink>
      <w:r w:rsidRPr="0048419D">
        <w:rPr>
          <w:color w:val="000000"/>
        </w:rPr>
        <w:t xml:space="preserve">,  </w:t>
      </w:r>
      <w:hyperlink r:id="rId17" w:history="1">
        <w:r w:rsidRPr="0048419D">
          <w:rPr>
            <w:rStyle w:val="Hyperlink"/>
            <w:color w:val="0432FF"/>
          </w:rPr>
          <w:t>Instagram</w:t>
        </w:r>
      </w:hyperlink>
      <w:r w:rsidRPr="0048419D">
        <w:rPr>
          <w:color w:val="000000"/>
        </w:rPr>
        <w:t xml:space="preserve"> and </w:t>
      </w:r>
      <w:hyperlink r:id="rId18" w:history="1">
        <w:r w:rsidRPr="0048419D">
          <w:rPr>
            <w:rStyle w:val="Hyperlink"/>
            <w:color w:val="0432FF"/>
          </w:rPr>
          <w:t>YouTube</w:t>
        </w:r>
      </w:hyperlink>
      <w:r w:rsidRPr="0048419D">
        <w:rPr>
          <w:color w:val="0432FF"/>
        </w:rPr>
        <w:t> </w:t>
      </w:r>
      <w:r w:rsidRPr="0048419D">
        <w:rPr>
          <w:color w:val="000000"/>
        </w:rPr>
        <w:t xml:space="preserve">to learn more. </w:t>
      </w:r>
    </w:p>
    <w:p w14:paraId="662018E4" w14:textId="5BD4244E" w:rsidR="0065039C" w:rsidRPr="00E27D83" w:rsidRDefault="0065039C" w:rsidP="008A4047">
      <w:pPr>
        <w:rPr>
          <w:color w:val="333333"/>
          <w:sz w:val="18"/>
          <w:szCs w:val="18"/>
          <w:shd w:val="clear" w:color="auto" w:fill="FFFFFF"/>
        </w:rPr>
      </w:pPr>
    </w:p>
    <w:p w14:paraId="3336F35F" w14:textId="2E16FF74" w:rsidR="00891391" w:rsidRPr="00A65C0D" w:rsidRDefault="00A65C0D" w:rsidP="00A14A96">
      <w:pPr>
        <w:rPr>
          <w:color w:val="000000"/>
        </w:rPr>
      </w:pPr>
      <w:r w:rsidRPr="00A65C0D">
        <w:rPr>
          <w:color w:val="000000"/>
        </w:rPr>
        <w:t xml:space="preserve">Major funding for </w:t>
      </w:r>
      <w:r w:rsidRPr="00611450">
        <w:rPr>
          <w:b/>
          <w:bCs/>
          <w:smallCaps/>
        </w:rPr>
        <w:t>American Experience</w:t>
      </w:r>
      <w:r w:rsidRPr="0048419D">
        <w:rPr>
          <w:color w:val="000000"/>
        </w:rPr>
        <w:t> </w:t>
      </w:r>
      <w:r w:rsidRPr="00A65C0D">
        <w:rPr>
          <w:color w:val="000000"/>
        </w:rPr>
        <w:t xml:space="preserve"> provided by Liberty Mutual Insurance, Carlisle Companies and by the Alfred P. Sloan Foundation. Funding for </w:t>
      </w:r>
      <w:r w:rsidRPr="00A65C0D">
        <w:rPr>
          <w:b/>
          <w:bCs/>
          <w:i/>
          <w:iCs/>
          <w:color w:val="000000"/>
        </w:rPr>
        <w:t>The Riot Report</w:t>
      </w:r>
      <w:r w:rsidRPr="00A65C0D">
        <w:rPr>
          <w:color w:val="000000"/>
        </w:rPr>
        <w:t xml:space="preserve"> provided by Ford Foundation JustFilms, GBH Voices and Equity Fund and members of The Better Angels Society including The Fullerton Family Charitable Fund and Bobby and Polly Stein. Additional funding for </w:t>
      </w:r>
      <w:r w:rsidRPr="00611450">
        <w:rPr>
          <w:b/>
          <w:bCs/>
          <w:smallCaps/>
        </w:rPr>
        <w:t>American Experience</w:t>
      </w:r>
      <w:r w:rsidRPr="0048419D">
        <w:rPr>
          <w:color w:val="000000"/>
        </w:rPr>
        <w:t> </w:t>
      </w:r>
      <w:r w:rsidRPr="00A65C0D">
        <w:rPr>
          <w:color w:val="000000"/>
        </w:rPr>
        <w:t xml:space="preserve">provided by the Robert David Lion Gardiner Foundation, The American Experience Trust, the Corporation for Public Broadcasting and public television viewers. </w:t>
      </w:r>
    </w:p>
    <w:p w14:paraId="34B7DC41" w14:textId="77777777" w:rsidR="00A22017" w:rsidRPr="00E27D83" w:rsidRDefault="00A22017" w:rsidP="00A14A96">
      <w:pPr>
        <w:rPr>
          <w:b/>
          <w:bCs/>
          <w:i/>
          <w:iCs/>
          <w:color w:val="000000"/>
          <w:sz w:val="20"/>
          <w:szCs w:val="20"/>
        </w:rPr>
      </w:pPr>
    </w:p>
    <w:p w14:paraId="06B8353F" w14:textId="21DADBD8" w:rsidR="00A14A96" w:rsidRPr="00CD117F" w:rsidRDefault="00465763" w:rsidP="00A14A96">
      <w:pPr>
        <w:rPr>
          <w:color w:val="000000"/>
        </w:rPr>
      </w:pPr>
      <w:r>
        <w:rPr>
          <w:b/>
          <w:bCs/>
          <w:i/>
          <w:iCs/>
          <w:color w:val="000000"/>
        </w:rPr>
        <w:t xml:space="preserve">The Riot Report </w:t>
      </w:r>
      <w:r w:rsidR="00A14A96" w:rsidRPr="00435FFC">
        <w:rPr>
          <w:color w:val="333333"/>
          <w:shd w:val="clear" w:color="auto" w:fill="FFFFFF"/>
        </w:rPr>
        <w:t xml:space="preserve">is </w:t>
      </w:r>
      <w:r w:rsidR="00A14A96" w:rsidRPr="00CD117F">
        <w:rPr>
          <w:color w:val="000000"/>
        </w:rPr>
        <w:t>distributed internationally by</w:t>
      </w:r>
      <w:r w:rsidR="00A14A96" w:rsidRPr="00CD117F">
        <w:rPr>
          <w:color w:val="020BF5"/>
        </w:rPr>
        <w:t> </w:t>
      </w:r>
      <w:hyperlink r:id="rId19" w:tgtFrame="_blank" w:history="1">
        <w:r w:rsidR="00A14A96" w:rsidRPr="00CD117F">
          <w:rPr>
            <w:rStyle w:val="Hyperlink"/>
            <w:color w:val="020BF5"/>
          </w:rPr>
          <w:t>PBS International</w:t>
        </w:r>
      </w:hyperlink>
      <w:r w:rsidR="00A14A96" w:rsidRPr="00CD117F">
        <w:rPr>
          <w:color w:val="000000"/>
        </w:rPr>
        <w:t>.</w:t>
      </w:r>
    </w:p>
    <w:p w14:paraId="131BE65B" w14:textId="77777777" w:rsidR="00A14A96" w:rsidRPr="00316EB7" w:rsidRDefault="00A14A96" w:rsidP="008A4047">
      <w:pPr>
        <w:rPr>
          <w:color w:val="000000"/>
          <w:sz w:val="18"/>
          <w:szCs w:val="18"/>
        </w:rPr>
      </w:pPr>
    </w:p>
    <w:p w14:paraId="6CE3F56B" w14:textId="77777777" w:rsidR="00A21030" w:rsidRPr="0048419D" w:rsidRDefault="00A21030" w:rsidP="00A21030">
      <w:pPr>
        <w:jc w:val="center"/>
      </w:pPr>
      <w:r w:rsidRPr="0048419D">
        <w:t>*   *   *</w:t>
      </w:r>
    </w:p>
    <w:p w14:paraId="63655161" w14:textId="14E6E740" w:rsidR="004E2FC9" w:rsidRPr="00316EB7" w:rsidRDefault="00A21030" w:rsidP="00316EB7">
      <w:pPr>
        <w:rPr>
          <w:b/>
        </w:rPr>
      </w:pPr>
      <w:r w:rsidRPr="0048419D">
        <w:rPr>
          <w:b/>
        </w:rPr>
        <w:t>Contacts:</w:t>
      </w:r>
      <w:r w:rsidR="00316EB7">
        <w:rPr>
          <w:b/>
        </w:rPr>
        <w:tab/>
      </w:r>
      <w:r w:rsidR="004E2FC9" w:rsidRPr="00CD117F">
        <w:t>CaraMar Publicity</w:t>
      </w:r>
    </w:p>
    <w:p w14:paraId="40EFD71F" w14:textId="0D06E683" w:rsidR="004E2FC9" w:rsidRPr="00CD117F" w:rsidRDefault="00316EB7" w:rsidP="004E2FC9">
      <w:pPr>
        <w:pStyle w:val="Body"/>
        <w:rPr>
          <w:color w:val="0432FF"/>
          <w:u w:color="0432FF"/>
        </w:rPr>
      </w:pPr>
      <w:r>
        <w:tab/>
      </w:r>
      <w:r>
        <w:tab/>
      </w:r>
      <w:r w:rsidR="004E2FC9" w:rsidRPr="00CD117F">
        <w:t>Mary Lugo</w:t>
      </w:r>
      <w:r w:rsidR="004E2FC9" w:rsidRPr="00CD117F">
        <w:tab/>
      </w:r>
      <w:r w:rsidR="004E2FC9" w:rsidRPr="00CD117F">
        <w:tab/>
        <w:t xml:space="preserve"> 770-851-8190 </w:t>
      </w:r>
      <w:r w:rsidR="004E2FC9" w:rsidRPr="00CD117F">
        <w:tab/>
      </w:r>
      <w:hyperlink r:id="rId20" w:history="1">
        <w:r w:rsidR="00CD117F" w:rsidRPr="00D350EF">
          <w:rPr>
            <w:rStyle w:val="Hyperlink"/>
            <w:rFonts w:eastAsia="Arial Unicode MS"/>
          </w:rPr>
          <w:t>lugo@negia.net</w:t>
        </w:r>
      </w:hyperlink>
    </w:p>
    <w:p w14:paraId="4C1C94C8" w14:textId="711CE6C8" w:rsidR="004E2FC9" w:rsidRPr="00CD117F" w:rsidRDefault="00316EB7" w:rsidP="004E2FC9">
      <w:pPr>
        <w:pStyle w:val="Body"/>
        <w:rPr>
          <w:color w:val="0432FF"/>
          <w:u w:color="0432FF"/>
        </w:rPr>
      </w:pPr>
      <w:r>
        <w:tab/>
      </w:r>
      <w:r>
        <w:tab/>
      </w:r>
      <w:r w:rsidR="004E2FC9" w:rsidRPr="00CD117F">
        <w:t>Cara White</w:t>
      </w:r>
      <w:r w:rsidR="004E2FC9" w:rsidRPr="00CD117F">
        <w:tab/>
      </w:r>
      <w:r w:rsidR="004E2FC9" w:rsidRPr="00CD117F">
        <w:tab/>
        <w:t xml:space="preserve"> 843-881-1480</w:t>
      </w:r>
      <w:r w:rsidR="004E2FC9" w:rsidRPr="00CD117F">
        <w:tab/>
      </w:r>
      <w:r w:rsidR="004E2FC9" w:rsidRPr="00CD117F">
        <w:tab/>
      </w:r>
      <w:hyperlink r:id="rId21" w:history="1">
        <w:r w:rsidR="004E2FC9" w:rsidRPr="00CD117F">
          <w:rPr>
            <w:rStyle w:val="Hyperlink0"/>
            <w:rFonts w:eastAsia="Arial Unicode MS"/>
            <w:sz w:val="24"/>
            <w:szCs w:val="24"/>
          </w:rPr>
          <w:t>cara.white@mac.com</w:t>
        </w:r>
      </w:hyperlink>
    </w:p>
    <w:p w14:paraId="0DB1B9D3" w14:textId="77777777" w:rsidR="00A66B01" w:rsidRDefault="00A66B01" w:rsidP="00A66B01">
      <w:pPr>
        <w:pStyle w:val="Body"/>
        <w:rPr>
          <w:color w:val="000000" w:themeColor="text1"/>
        </w:rPr>
      </w:pPr>
      <w:r>
        <w:tab/>
      </w:r>
      <w:r>
        <w:tab/>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2" w:history="1">
        <w:r w:rsidRPr="00D350EF">
          <w:rPr>
            <w:rStyle w:val="Hyperlink"/>
          </w:rPr>
          <w:t>abbe.harris@caramar.net</w:t>
        </w:r>
      </w:hyperlink>
    </w:p>
    <w:p w14:paraId="7646EF58" w14:textId="76327C69" w:rsidR="00AA2912" w:rsidRPr="00274C8D" w:rsidRDefault="00AA2912" w:rsidP="00A21030"/>
    <w:p w14:paraId="5D75250B" w14:textId="0E0DB3B6" w:rsidR="001D3D4E" w:rsidRPr="00CA6470" w:rsidRDefault="00A21030" w:rsidP="00CA6470">
      <w:r w:rsidRPr="00274C8D">
        <w:t xml:space="preserve">For further information and photos visit </w:t>
      </w:r>
      <w:hyperlink r:id="rId23" w:history="1">
        <w:r w:rsidRPr="00274C8D">
          <w:rPr>
            <w:rStyle w:val="Hyperlink"/>
          </w:rPr>
          <w:t>http://www.pbs.org/pressroom</w:t>
        </w:r>
      </w:hyperlink>
    </w:p>
    <w:sectPr w:rsidR="001D3D4E" w:rsidRPr="00CA6470" w:rsidSect="003711E9">
      <w:headerReference w:type="first" r:id="rId24"/>
      <w:footerReference w:type="first" r:id="rId25"/>
      <w:pgSz w:w="12240" w:h="15840"/>
      <w:pgMar w:top="1314"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E5BCB" w14:textId="77777777" w:rsidR="003711E9" w:rsidRDefault="003711E9">
      <w:r>
        <w:separator/>
      </w:r>
    </w:p>
  </w:endnote>
  <w:endnote w:type="continuationSeparator" w:id="0">
    <w:p w14:paraId="5BBDCBE9" w14:textId="77777777" w:rsidR="003711E9" w:rsidRDefault="0037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4C82" w14:textId="77777777" w:rsidR="003711E9" w:rsidRDefault="003711E9">
      <w:r>
        <w:separator/>
      </w:r>
    </w:p>
  </w:footnote>
  <w:footnote w:type="continuationSeparator" w:id="0">
    <w:p w14:paraId="2C8B3ED2" w14:textId="77777777" w:rsidR="003711E9" w:rsidRDefault="0037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11FA534B"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8677">
    <w:abstractNumId w:val="1"/>
  </w:num>
  <w:num w:numId="2" w16cid:durableId="78216537">
    <w:abstractNumId w:val="2"/>
  </w:num>
  <w:num w:numId="3" w16cid:durableId="5039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9A7"/>
    <w:rsid w:val="00001B01"/>
    <w:rsid w:val="00005AF0"/>
    <w:rsid w:val="00007137"/>
    <w:rsid w:val="00012B98"/>
    <w:rsid w:val="00012C65"/>
    <w:rsid w:val="00014965"/>
    <w:rsid w:val="00014A0E"/>
    <w:rsid w:val="00022348"/>
    <w:rsid w:val="000228C6"/>
    <w:rsid w:val="00022D5E"/>
    <w:rsid w:val="000255A6"/>
    <w:rsid w:val="00025E1D"/>
    <w:rsid w:val="00031B30"/>
    <w:rsid w:val="00033038"/>
    <w:rsid w:val="0003439E"/>
    <w:rsid w:val="000343AD"/>
    <w:rsid w:val="000357BA"/>
    <w:rsid w:val="0003777A"/>
    <w:rsid w:val="00037B2B"/>
    <w:rsid w:val="000413D5"/>
    <w:rsid w:val="00041678"/>
    <w:rsid w:val="00041DD6"/>
    <w:rsid w:val="000435C9"/>
    <w:rsid w:val="00043DCC"/>
    <w:rsid w:val="00045E79"/>
    <w:rsid w:val="000500A1"/>
    <w:rsid w:val="00050EB8"/>
    <w:rsid w:val="00054FED"/>
    <w:rsid w:val="0006234D"/>
    <w:rsid w:val="00067E5F"/>
    <w:rsid w:val="00071660"/>
    <w:rsid w:val="0007220D"/>
    <w:rsid w:val="0007355B"/>
    <w:rsid w:val="00073B05"/>
    <w:rsid w:val="000772EE"/>
    <w:rsid w:val="000815A6"/>
    <w:rsid w:val="00082FFC"/>
    <w:rsid w:val="000839E9"/>
    <w:rsid w:val="00084710"/>
    <w:rsid w:val="00084824"/>
    <w:rsid w:val="00084D07"/>
    <w:rsid w:val="00087D6C"/>
    <w:rsid w:val="00087E91"/>
    <w:rsid w:val="0009277A"/>
    <w:rsid w:val="00093B51"/>
    <w:rsid w:val="00096FE3"/>
    <w:rsid w:val="000A1D63"/>
    <w:rsid w:val="000A210E"/>
    <w:rsid w:val="000B061D"/>
    <w:rsid w:val="000B0921"/>
    <w:rsid w:val="000B258A"/>
    <w:rsid w:val="000B571A"/>
    <w:rsid w:val="000C0AE0"/>
    <w:rsid w:val="000C23AA"/>
    <w:rsid w:val="000C2CB0"/>
    <w:rsid w:val="000C3840"/>
    <w:rsid w:val="000C5CFE"/>
    <w:rsid w:val="000D18E5"/>
    <w:rsid w:val="000D1EE7"/>
    <w:rsid w:val="000D4393"/>
    <w:rsid w:val="000D5729"/>
    <w:rsid w:val="000E00AE"/>
    <w:rsid w:val="000E0F0F"/>
    <w:rsid w:val="000E20DC"/>
    <w:rsid w:val="000E289F"/>
    <w:rsid w:val="000E6602"/>
    <w:rsid w:val="000F12CF"/>
    <w:rsid w:val="000F1929"/>
    <w:rsid w:val="000F1E0D"/>
    <w:rsid w:val="000F36CD"/>
    <w:rsid w:val="000F3BC0"/>
    <w:rsid w:val="000F5A49"/>
    <w:rsid w:val="000F69D8"/>
    <w:rsid w:val="00103E8B"/>
    <w:rsid w:val="001069BF"/>
    <w:rsid w:val="00107280"/>
    <w:rsid w:val="0011376D"/>
    <w:rsid w:val="001164DD"/>
    <w:rsid w:val="0011718D"/>
    <w:rsid w:val="001218BE"/>
    <w:rsid w:val="00121D87"/>
    <w:rsid w:val="0012385C"/>
    <w:rsid w:val="00132469"/>
    <w:rsid w:val="0013571E"/>
    <w:rsid w:val="00143D16"/>
    <w:rsid w:val="0014665F"/>
    <w:rsid w:val="001467FD"/>
    <w:rsid w:val="0014706A"/>
    <w:rsid w:val="00147F6B"/>
    <w:rsid w:val="00150FF8"/>
    <w:rsid w:val="00152891"/>
    <w:rsid w:val="00152C15"/>
    <w:rsid w:val="00153621"/>
    <w:rsid w:val="00154C49"/>
    <w:rsid w:val="00162656"/>
    <w:rsid w:val="00165711"/>
    <w:rsid w:val="00166C29"/>
    <w:rsid w:val="00166F7B"/>
    <w:rsid w:val="001708CF"/>
    <w:rsid w:val="00171FFA"/>
    <w:rsid w:val="001743D0"/>
    <w:rsid w:val="00181F0A"/>
    <w:rsid w:val="00184AFB"/>
    <w:rsid w:val="00187D49"/>
    <w:rsid w:val="00190905"/>
    <w:rsid w:val="00192C84"/>
    <w:rsid w:val="00195C66"/>
    <w:rsid w:val="00196530"/>
    <w:rsid w:val="00197E1F"/>
    <w:rsid w:val="001A1654"/>
    <w:rsid w:val="001A2DF8"/>
    <w:rsid w:val="001A63B4"/>
    <w:rsid w:val="001B4402"/>
    <w:rsid w:val="001B44A8"/>
    <w:rsid w:val="001B628C"/>
    <w:rsid w:val="001B79D0"/>
    <w:rsid w:val="001C09A1"/>
    <w:rsid w:val="001C7C03"/>
    <w:rsid w:val="001D13DA"/>
    <w:rsid w:val="001D3D4E"/>
    <w:rsid w:val="001D6004"/>
    <w:rsid w:val="001D7031"/>
    <w:rsid w:val="001D7E17"/>
    <w:rsid w:val="001E1B71"/>
    <w:rsid w:val="001E4C39"/>
    <w:rsid w:val="001E795D"/>
    <w:rsid w:val="001F0180"/>
    <w:rsid w:val="001F0C38"/>
    <w:rsid w:val="001F10CA"/>
    <w:rsid w:val="001F2BE7"/>
    <w:rsid w:val="001F7A34"/>
    <w:rsid w:val="00202B87"/>
    <w:rsid w:val="00203E03"/>
    <w:rsid w:val="002046D2"/>
    <w:rsid w:val="00206A10"/>
    <w:rsid w:val="002100D5"/>
    <w:rsid w:val="00210552"/>
    <w:rsid w:val="002134A6"/>
    <w:rsid w:val="00216E49"/>
    <w:rsid w:val="00221A38"/>
    <w:rsid w:val="002233A6"/>
    <w:rsid w:val="0022693D"/>
    <w:rsid w:val="002305AA"/>
    <w:rsid w:val="00234E58"/>
    <w:rsid w:val="0023576F"/>
    <w:rsid w:val="00235A25"/>
    <w:rsid w:val="00236F18"/>
    <w:rsid w:val="002477B2"/>
    <w:rsid w:val="00251CBA"/>
    <w:rsid w:val="00251EC8"/>
    <w:rsid w:val="00255C3E"/>
    <w:rsid w:val="002570DB"/>
    <w:rsid w:val="00257A8C"/>
    <w:rsid w:val="00261D16"/>
    <w:rsid w:val="002635B0"/>
    <w:rsid w:val="00264B4E"/>
    <w:rsid w:val="00264E0D"/>
    <w:rsid w:val="002652D5"/>
    <w:rsid w:val="00274C8D"/>
    <w:rsid w:val="00275955"/>
    <w:rsid w:val="00276F10"/>
    <w:rsid w:val="002801CF"/>
    <w:rsid w:val="0028023B"/>
    <w:rsid w:val="00284A8C"/>
    <w:rsid w:val="0028788F"/>
    <w:rsid w:val="002928E2"/>
    <w:rsid w:val="00292F7A"/>
    <w:rsid w:val="00293653"/>
    <w:rsid w:val="002A2490"/>
    <w:rsid w:val="002B117B"/>
    <w:rsid w:val="002B4923"/>
    <w:rsid w:val="002B4A28"/>
    <w:rsid w:val="002B5229"/>
    <w:rsid w:val="002C1BC1"/>
    <w:rsid w:val="002C22AC"/>
    <w:rsid w:val="002C3FCB"/>
    <w:rsid w:val="002C5ECF"/>
    <w:rsid w:val="002D0096"/>
    <w:rsid w:val="002D44FC"/>
    <w:rsid w:val="002D47ED"/>
    <w:rsid w:val="002E06A1"/>
    <w:rsid w:val="002E11B2"/>
    <w:rsid w:val="002E745F"/>
    <w:rsid w:val="002F02EC"/>
    <w:rsid w:val="002F1355"/>
    <w:rsid w:val="002F2E4F"/>
    <w:rsid w:val="002F4930"/>
    <w:rsid w:val="002F5103"/>
    <w:rsid w:val="002F5BA0"/>
    <w:rsid w:val="002F5E98"/>
    <w:rsid w:val="003007D0"/>
    <w:rsid w:val="00301350"/>
    <w:rsid w:val="00302960"/>
    <w:rsid w:val="00302B17"/>
    <w:rsid w:val="003033FA"/>
    <w:rsid w:val="00303808"/>
    <w:rsid w:val="00303CBD"/>
    <w:rsid w:val="00304906"/>
    <w:rsid w:val="003075DD"/>
    <w:rsid w:val="003113CB"/>
    <w:rsid w:val="003147CF"/>
    <w:rsid w:val="00314E1D"/>
    <w:rsid w:val="00316EB7"/>
    <w:rsid w:val="0031715A"/>
    <w:rsid w:val="0032033F"/>
    <w:rsid w:val="003205A3"/>
    <w:rsid w:val="00320A4B"/>
    <w:rsid w:val="00321E24"/>
    <w:rsid w:val="003242EB"/>
    <w:rsid w:val="00327062"/>
    <w:rsid w:val="00330B20"/>
    <w:rsid w:val="003321F5"/>
    <w:rsid w:val="00332FF3"/>
    <w:rsid w:val="00333088"/>
    <w:rsid w:val="00334E82"/>
    <w:rsid w:val="00340993"/>
    <w:rsid w:val="00340AF4"/>
    <w:rsid w:val="0034218B"/>
    <w:rsid w:val="00342429"/>
    <w:rsid w:val="00351309"/>
    <w:rsid w:val="00351BEE"/>
    <w:rsid w:val="003542B3"/>
    <w:rsid w:val="00354A41"/>
    <w:rsid w:val="00363418"/>
    <w:rsid w:val="00364880"/>
    <w:rsid w:val="00366EAB"/>
    <w:rsid w:val="00367924"/>
    <w:rsid w:val="003711E9"/>
    <w:rsid w:val="00372EDF"/>
    <w:rsid w:val="00380957"/>
    <w:rsid w:val="00383AE6"/>
    <w:rsid w:val="00383D0A"/>
    <w:rsid w:val="0038536E"/>
    <w:rsid w:val="00390C16"/>
    <w:rsid w:val="00391EC9"/>
    <w:rsid w:val="00393E0B"/>
    <w:rsid w:val="003957D7"/>
    <w:rsid w:val="003A10C3"/>
    <w:rsid w:val="003A2859"/>
    <w:rsid w:val="003A426A"/>
    <w:rsid w:val="003A710B"/>
    <w:rsid w:val="003A740B"/>
    <w:rsid w:val="003B10F7"/>
    <w:rsid w:val="003B15EA"/>
    <w:rsid w:val="003B26DD"/>
    <w:rsid w:val="003B324A"/>
    <w:rsid w:val="003B34AE"/>
    <w:rsid w:val="003B61E7"/>
    <w:rsid w:val="003B72D1"/>
    <w:rsid w:val="003C019B"/>
    <w:rsid w:val="003C2407"/>
    <w:rsid w:val="003C24FD"/>
    <w:rsid w:val="003C36B5"/>
    <w:rsid w:val="003C61BE"/>
    <w:rsid w:val="003D0667"/>
    <w:rsid w:val="003D0B22"/>
    <w:rsid w:val="003D0C86"/>
    <w:rsid w:val="003D2FAA"/>
    <w:rsid w:val="003D4111"/>
    <w:rsid w:val="003D5344"/>
    <w:rsid w:val="003D7414"/>
    <w:rsid w:val="003E1A8D"/>
    <w:rsid w:val="003E28FB"/>
    <w:rsid w:val="003E39ED"/>
    <w:rsid w:val="003E4EDB"/>
    <w:rsid w:val="003E56A7"/>
    <w:rsid w:val="003F0877"/>
    <w:rsid w:val="003F188C"/>
    <w:rsid w:val="003F51F4"/>
    <w:rsid w:val="00400A88"/>
    <w:rsid w:val="004023F4"/>
    <w:rsid w:val="00405F28"/>
    <w:rsid w:val="00407ED2"/>
    <w:rsid w:val="00423635"/>
    <w:rsid w:val="004247E8"/>
    <w:rsid w:val="004259E5"/>
    <w:rsid w:val="004260FD"/>
    <w:rsid w:val="0042768C"/>
    <w:rsid w:val="0043074E"/>
    <w:rsid w:val="00430F79"/>
    <w:rsid w:val="0043104B"/>
    <w:rsid w:val="00432486"/>
    <w:rsid w:val="00432B91"/>
    <w:rsid w:val="0043329D"/>
    <w:rsid w:val="00435DBD"/>
    <w:rsid w:val="00435FFC"/>
    <w:rsid w:val="00437CFA"/>
    <w:rsid w:val="00440626"/>
    <w:rsid w:val="004413A0"/>
    <w:rsid w:val="0045304D"/>
    <w:rsid w:val="00454741"/>
    <w:rsid w:val="00454962"/>
    <w:rsid w:val="00455350"/>
    <w:rsid w:val="00460213"/>
    <w:rsid w:val="004605F0"/>
    <w:rsid w:val="00460BFE"/>
    <w:rsid w:val="00460E14"/>
    <w:rsid w:val="00461EED"/>
    <w:rsid w:val="00463DF9"/>
    <w:rsid w:val="0046462B"/>
    <w:rsid w:val="00465763"/>
    <w:rsid w:val="004661FD"/>
    <w:rsid w:val="004707BE"/>
    <w:rsid w:val="00471ED8"/>
    <w:rsid w:val="004728DE"/>
    <w:rsid w:val="00472B89"/>
    <w:rsid w:val="00474279"/>
    <w:rsid w:val="00476CAF"/>
    <w:rsid w:val="00476E3A"/>
    <w:rsid w:val="00477C03"/>
    <w:rsid w:val="0048142A"/>
    <w:rsid w:val="00481BF9"/>
    <w:rsid w:val="00481D4B"/>
    <w:rsid w:val="00483320"/>
    <w:rsid w:val="0048419D"/>
    <w:rsid w:val="00487556"/>
    <w:rsid w:val="004916C1"/>
    <w:rsid w:val="004919FA"/>
    <w:rsid w:val="0049574F"/>
    <w:rsid w:val="004966A8"/>
    <w:rsid w:val="00496BF3"/>
    <w:rsid w:val="004A22A0"/>
    <w:rsid w:val="004A45E4"/>
    <w:rsid w:val="004A4724"/>
    <w:rsid w:val="004A4975"/>
    <w:rsid w:val="004A68C5"/>
    <w:rsid w:val="004A7468"/>
    <w:rsid w:val="004A78BF"/>
    <w:rsid w:val="004B0C7C"/>
    <w:rsid w:val="004B3560"/>
    <w:rsid w:val="004C0550"/>
    <w:rsid w:val="004C1570"/>
    <w:rsid w:val="004C17F8"/>
    <w:rsid w:val="004C213D"/>
    <w:rsid w:val="004C26AB"/>
    <w:rsid w:val="004C62E0"/>
    <w:rsid w:val="004D06FB"/>
    <w:rsid w:val="004D113A"/>
    <w:rsid w:val="004D6E50"/>
    <w:rsid w:val="004D7888"/>
    <w:rsid w:val="004E0A1D"/>
    <w:rsid w:val="004E1416"/>
    <w:rsid w:val="004E1542"/>
    <w:rsid w:val="004E18B3"/>
    <w:rsid w:val="004E26CD"/>
    <w:rsid w:val="004E2FC9"/>
    <w:rsid w:val="004E49AD"/>
    <w:rsid w:val="004E598B"/>
    <w:rsid w:val="004F0000"/>
    <w:rsid w:val="004F07EA"/>
    <w:rsid w:val="004F08DF"/>
    <w:rsid w:val="004F19EE"/>
    <w:rsid w:val="004F2477"/>
    <w:rsid w:val="004F32CC"/>
    <w:rsid w:val="004F33B2"/>
    <w:rsid w:val="004F3DD7"/>
    <w:rsid w:val="004F4980"/>
    <w:rsid w:val="004F5407"/>
    <w:rsid w:val="004F729E"/>
    <w:rsid w:val="004F733C"/>
    <w:rsid w:val="004F7735"/>
    <w:rsid w:val="004F7CDA"/>
    <w:rsid w:val="00502797"/>
    <w:rsid w:val="00504B03"/>
    <w:rsid w:val="00510806"/>
    <w:rsid w:val="0051098B"/>
    <w:rsid w:val="00511FC7"/>
    <w:rsid w:val="00512EB6"/>
    <w:rsid w:val="005154B4"/>
    <w:rsid w:val="005157AF"/>
    <w:rsid w:val="00516327"/>
    <w:rsid w:val="00522889"/>
    <w:rsid w:val="00522DEE"/>
    <w:rsid w:val="0052359B"/>
    <w:rsid w:val="00525FBD"/>
    <w:rsid w:val="00527BB7"/>
    <w:rsid w:val="00532D42"/>
    <w:rsid w:val="00540B9E"/>
    <w:rsid w:val="00541CB0"/>
    <w:rsid w:val="005472C7"/>
    <w:rsid w:val="00550972"/>
    <w:rsid w:val="00557F12"/>
    <w:rsid w:val="00560385"/>
    <w:rsid w:val="005603CA"/>
    <w:rsid w:val="00563DE1"/>
    <w:rsid w:val="00564142"/>
    <w:rsid w:val="005709F0"/>
    <w:rsid w:val="00570C21"/>
    <w:rsid w:val="00572842"/>
    <w:rsid w:val="00574390"/>
    <w:rsid w:val="005809BA"/>
    <w:rsid w:val="00582032"/>
    <w:rsid w:val="00582A88"/>
    <w:rsid w:val="00583C15"/>
    <w:rsid w:val="00584E24"/>
    <w:rsid w:val="00586054"/>
    <w:rsid w:val="00593D15"/>
    <w:rsid w:val="00594FAE"/>
    <w:rsid w:val="005A4425"/>
    <w:rsid w:val="005A57B3"/>
    <w:rsid w:val="005B43D2"/>
    <w:rsid w:val="005B46FF"/>
    <w:rsid w:val="005C419F"/>
    <w:rsid w:val="005C44E6"/>
    <w:rsid w:val="005C5E6E"/>
    <w:rsid w:val="005D61F4"/>
    <w:rsid w:val="005E16EE"/>
    <w:rsid w:val="005E4683"/>
    <w:rsid w:val="005E57C4"/>
    <w:rsid w:val="005E696E"/>
    <w:rsid w:val="005F2748"/>
    <w:rsid w:val="005F5F5B"/>
    <w:rsid w:val="00602E05"/>
    <w:rsid w:val="006041DE"/>
    <w:rsid w:val="00610E56"/>
    <w:rsid w:val="00611450"/>
    <w:rsid w:val="0061361C"/>
    <w:rsid w:val="00616365"/>
    <w:rsid w:val="00616516"/>
    <w:rsid w:val="0061795B"/>
    <w:rsid w:val="00617A1B"/>
    <w:rsid w:val="00625195"/>
    <w:rsid w:val="00625B9F"/>
    <w:rsid w:val="00625E12"/>
    <w:rsid w:val="00626C4F"/>
    <w:rsid w:val="006306C0"/>
    <w:rsid w:val="00630987"/>
    <w:rsid w:val="00631BF0"/>
    <w:rsid w:val="00632849"/>
    <w:rsid w:val="00632CA0"/>
    <w:rsid w:val="00632CE3"/>
    <w:rsid w:val="006356FA"/>
    <w:rsid w:val="0064009D"/>
    <w:rsid w:val="00641008"/>
    <w:rsid w:val="0064194C"/>
    <w:rsid w:val="00642731"/>
    <w:rsid w:val="00643A06"/>
    <w:rsid w:val="006462B9"/>
    <w:rsid w:val="0065039C"/>
    <w:rsid w:val="00653273"/>
    <w:rsid w:val="0065684B"/>
    <w:rsid w:val="0066249B"/>
    <w:rsid w:val="006647BB"/>
    <w:rsid w:val="0066650E"/>
    <w:rsid w:val="0066746D"/>
    <w:rsid w:val="006701AC"/>
    <w:rsid w:val="0067283B"/>
    <w:rsid w:val="00674DA4"/>
    <w:rsid w:val="00675BB6"/>
    <w:rsid w:val="006769B0"/>
    <w:rsid w:val="00677309"/>
    <w:rsid w:val="0068064F"/>
    <w:rsid w:val="0068216A"/>
    <w:rsid w:val="00685B84"/>
    <w:rsid w:val="006879E8"/>
    <w:rsid w:val="00690F03"/>
    <w:rsid w:val="00692DB2"/>
    <w:rsid w:val="00693C50"/>
    <w:rsid w:val="00694386"/>
    <w:rsid w:val="00694483"/>
    <w:rsid w:val="006953E7"/>
    <w:rsid w:val="00696821"/>
    <w:rsid w:val="00696DBD"/>
    <w:rsid w:val="006A1756"/>
    <w:rsid w:val="006A2E6E"/>
    <w:rsid w:val="006A3269"/>
    <w:rsid w:val="006A43F1"/>
    <w:rsid w:val="006A5D4C"/>
    <w:rsid w:val="006B2BF8"/>
    <w:rsid w:val="006B4E75"/>
    <w:rsid w:val="006C0675"/>
    <w:rsid w:val="006C2481"/>
    <w:rsid w:val="006C58B0"/>
    <w:rsid w:val="006C5B28"/>
    <w:rsid w:val="006C6368"/>
    <w:rsid w:val="006D65BC"/>
    <w:rsid w:val="006D702F"/>
    <w:rsid w:val="006E0A1B"/>
    <w:rsid w:val="006E56DB"/>
    <w:rsid w:val="006E671F"/>
    <w:rsid w:val="006E7984"/>
    <w:rsid w:val="006F0165"/>
    <w:rsid w:val="006F390B"/>
    <w:rsid w:val="006F64D8"/>
    <w:rsid w:val="006F6B4D"/>
    <w:rsid w:val="00710E82"/>
    <w:rsid w:val="00711917"/>
    <w:rsid w:val="007133A7"/>
    <w:rsid w:val="007175BC"/>
    <w:rsid w:val="00720C63"/>
    <w:rsid w:val="007214EC"/>
    <w:rsid w:val="00722279"/>
    <w:rsid w:val="00723509"/>
    <w:rsid w:val="00723602"/>
    <w:rsid w:val="0072586A"/>
    <w:rsid w:val="00727813"/>
    <w:rsid w:val="007318DB"/>
    <w:rsid w:val="00734897"/>
    <w:rsid w:val="007367F7"/>
    <w:rsid w:val="00737A91"/>
    <w:rsid w:val="00737B2E"/>
    <w:rsid w:val="007406BF"/>
    <w:rsid w:val="00746C87"/>
    <w:rsid w:val="007476D8"/>
    <w:rsid w:val="00752D63"/>
    <w:rsid w:val="00754C1A"/>
    <w:rsid w:val="00755517"/>
    <w:rsid w:val="00757737"/>
    <w:rsid w:val="0076129E"/>
    <w:rsid w:val="00762161"/>
    <w:rsid w:val="00763EA4"/>
    <w:rsid w:val="00764A17"/>
    <w:rsid w:val="007650DF"/>
    <w:rsid w:val="007664A5"/>
    <w:rsid w:val="00770159"/>
    <w:rsid w:val="00771A73"/>
    <w:rsid w:val="00772FC4"/>
    <w:rsid w:val="007760EC"/>
    <w:rsid w:val="007764F4"/>
    <w:rsid w:val="00776CA8"/>
    <w:rsid w:val="007821B4"/>
    <w:rsid w:val="007835CD"/>
    <w:rsid w:val="00783EFC"/>
    <w:rsid w:val="007851F4"/>
    <w:rsid w:val="00785BAB"/>
    <w:rsid w:val="00785F70"/>
    <w:rsid w:val="00786A91"/>
    <w:rsid w:val="00790704"/>
    <w:rsid w:val="00790F78"/>
    <w:rsid w:val="0079176C"/>
    <w:rsid w:val="00792BB4"/>
    <w:rsid w:val="007930D6"/>
    <w:rsid w:val="00794A4E"/>
    <w:rsid w:val="007971C6"/>
    <w:rsid w:val="0079753E"/>
    <w:rsid w:val="007A0163"/>
    <w:rsid w:val="007A0273"/>
    <w:rsid w:val="007A2B2D"/>
    <w:rsid w:val="007B36C7"/>
    <w:rsid w:val="007B68E5"/>
    <w:rsid w:val="007B722D"/>
    <w:rsid w:val="007C0D95"/>
    <w:rsid w:val="007C17E7"/>
    <w:rsid w:val="007C605B"/>
    <w:rsid w:val="007D076E"/>
    <w:rsid w:val="007D07B3"/>
    <w:rsid w:val="007D0E29"/>
    <w:rsid w:val="007D180E"/>
    <w:rsid w:val="007D20B4"/>
    <w:rsid w:val="007D2BF4"/>
    <w:rsid w:val="007D35B4"/>
    <w:rsid w:val="007D3BAD"/>
    <w:rsid w:val="007D7387"/>
    <w:rsid w:val="007E04A9"/>
    <w:rsid w:val="007E099D"/>
    <w:rsid w:val="007E113A"/>
    <w:rsid w:val="007E1749"/>
    <w:rsid w:val="007E585C"/>
    <w:rsid w:val="007F014D"/>
    <w:rsid w:val="007F474D"/>
    <w:rsid w:val="007F4A0D"/>
    <w:rsid w:val="007F4F69"/>
    <w:rsid w:val="007F5DD8"/>
    <w:rsid w:val="007F7B4A"/>
    <w:rsid w:val="007F7FC8"/>
    <w:rsid w:val="00801D54"/>
    <w:rsid w:val="008024DC"/>
    <w:rsid w:val="00804A51"/>
    <w:rsid w:val="00805C83"/>
    <w:rsid w:val="008065A9"/>
    <w:rsid w:val="00810C85"/>
    <w:rsid w:val="00822F65"/>
    <w:rsid w:val="008268EC"/>
    <w:rsid w:val="008277AD"/>
    <w:rsid w:val="00827C01"/>
    <w:rsid w:val="00827DD4"/>
    <w:rsid w:val="00827EB1"/>
    <w:rsid w:val="008355C0"/>
    <w:rsid w:val="00843426"/>
    <w:rsid w:val="00843895"/>
    <w:rsid w:val="008460C0"/>
    <w:rsid w:val="0084672F"/>
    <w:rsid w:val="008470EE"/>
    <w:rsid w:val="00851446"/>
    <w:rsid w:val="00851460"/>
    <w:rsid w:val="008515BF"/>
    <w:rsid w:val="00852044"/>
    <w:rsid w:val="0085270E"/>
    <w:rsid w:val="00854159"/>
    <w:rsid w:val="00854A02"/>
    <w:rsid w:val="00855D49"/>
    <w:rsid w:val="00855F5C"/>
    <w:rsid w:val="00857C2C"/>
    <w:rsid w:val="00857C73"/>
    <w:rsid w:val="00860B01"/>
    <w:rsid w:val="0086240F"/>
    <w:rsid w:val="008624CA"/>
    <w:rsid w:val="008641FA"/>
    <w:rsid w:val="00864442"/>
    <w:rsid w:val="00865C1E"/>
    <w:rsid w:val="00866A48"/>
    <w:rsid w:val="00871702"/>
    <w:rsid w:val="00874F89"/>
    <w:rsid w:val="00876A24"/>
    <w:rsid w:val="00877D37"/>
    <w:rsid w:val="00880AC3"/>
    <w:rsid w:val="00882647"/>
    <w:rsid w:val="00883022"/>
    <w:rsid w:val="00883A54"/>
    <w:rsid w:val="008847D0"/>
    <w:rsid w:val="008848E1"/>
    <w:rsid w:val="00884B5B"/>
    <w:rsid w:val="00891391"/>
    <w:rsid w:val="00891D3A"/>
    <w:rsid w:val="0089612A"/>
    <w:rsid w:val="008A1237"/>
    <w:rsid w:val="008A16BA"/>
    <w:rsid w:val="008A22EE"/>
    <w:rsid w:val="008A2DB7"/>
    <w:rsid w:val="008A2E33"/>
    <w:rsid w:val="008A4047"/>
    <w:rsid w:val="008A5F0C"/>
    <w:rsid w:val="008A7900"/>
    <w:rsid w:val="008B122D"/>
    <w:rsid w:val="008B15C4"/>
    <w:rsid w:val="008B1671"/>
    <w:rsid w:val="008B19E0"/>
    <w:rsid w:val="008B1CCC"/>
    <w:rsid w:val="008B2D33"/>
    <w:rsid w:val="008B41BF"/>
    <w:rsid w:val="008C10BE"/>
    <w:rsid w:val="008C3B47"/>
    <w:rsid w:val="008C3FF7"/>
    <w:rsid w:val="008C5FED"/>
    <w:rsid w:val="008C7190"/>
    <w:rsid w:val="008C7AB8"/>
    <w:rsid w:val="008D0A1B"/>
    <w:rsid w:val="008D0FC0"/>
    <w:rsid w:val="008D2317"/>
    <w:rsid w:val="008D4905"/>
    <w:rsid w:val="008D4B97"/>
    <w:rsid w:val="008D79F5"/>
    <w:rsid w:val="008E2B0F"/>
    <w:rsid w:val="008E4D81"/>
    <w:rsid w:val="008F024B"/>
    <w:rsid w:val="008F1FA8"/>
    <w:rsid w:val="008F3B8E"/>
    <w:rsid w:val="008F5785"/>
    <w:rsid w:val="00900F3A"/>
    <w:rsid w:val="0090795B"/>
    <w:rsid w:val="00911304"/>
    <w:rsid w:val="009146B9"/>
    <w:rsid w:val="00916654"/>
    <w:rsid w:val="00916B16"/>
    <w:rsid w:val="00922F4A"/>
    <w:rsid w:val="00926014"/>
    <w:rsid w:val="00927869"/>
    <w:rsid w:val="009304B1"/>
    <w:rsid w:val="00931062"/>
    <w:rsid w:val="00940B0E"/>
    <w:rsid w:val="0094114D"/>
    <w:rsid w:val="0094162D"/>
    <w:rsid w:val="00945D1C"/>
    <w:rsid w:val="0094776E"/>
    <w:rsid w:val="00947D0D"/>
    <w:rsid w:val="009523A9"/>
    <w:rsid w:val="00952DA5"/>
    <w:rsid w:val="009531E0"/>
    <w:rsid w:val="00953898"/>
    <w:rsid w:val="00954604"/>
    <w:rsid w:val="009547F2"/>
    <w:rsid w:val="00955B7D"/>
    <w:rsid w:val="00957863"/>
    <w:rsid w:val="009614FC"/>
    <w:rsid w:val="00967E95"/>
    <w:rsid w:val="0097083D"/>
    <w:rsid w:val="00970FE5"/>
    <w:rsid w:val="009714FB"/>
    <w:rsid w:val="00971A51"/>
    <w:rsid w:val="00971E96"/>
    <w:rsid w:val="00973A79"/>
    <w:rsid w:val="00976228"/>
    <w:rsid w:val="00977FD1"/>
    <w:rsid w:val="00985F1F"/>
    <w:rsid w:val="00992D7F"/>
    <w:rsid w:val="00993F84"/>
    <w:rsid w:val="00994ED0"/>
    <w:rsid w:val="00996476"/>
    <w:rsid w:val="009A1C92"/>
    <w:rsid w:val="009B0969"/>
    <w:rsid w:val="009B1E8E"/>
    <w:rsid w:val="009B3A4E"/>
    <w:rsid w:val="009B4CC0"/>
    <w:rsid w:val="009B54C8"/>
    <w:rsid w:val="009C064E"/>
    <w:rsid w:val="009C1400"/>
    <w:rsid w:val="009C1708"/>
    <w:rsid w:val="009C32B8"/>
    <w:rsid w:val="009C4780"/>
    <w:rsid w:val="009D229A"/>
    <w:rsid w:val="009D27FC"/>
    <w:rsid w:val="009D307C"/>
    <w:rsid w:val="009D4382"/>
    <w:rsid w:val="009D5565"/>
    <w:rsid w:val="009D7C5C"/>
    <w:rsid w:val="009E13FE"/>
    <w:rsid w:val="009F23FE"/>
    <w:rsid w:val="009F2B44"/>
    <w:rsid w:val="009F5B0B"/>
    <w:rsid w:val="00A04AD7"/>
    <w:rsid w:val="00A10273"/>
    <w:rsid w:val="00A11FB2"/>
    <w:rsid w:val="00A1437C"/>
    <w:rsid w:val="00A14A96"/>
    <w:rsid w:val="00A15E05"/>
    <w:rsid w:val="00A15EB2"/>
    <w:rsid w:val="00A16208"/>
    <w:rsid w:val="00A21030"/>
    <w:rsid w:val="00A22017"/>
    <w:rsid w:val="00A22340"/>
    <w:rsid w:val="00A24E06"/>
    <w:rsid w:val="00A318C7"/>
    <w:rsid w:val="00A3267D"/>
    <w:rsid w:val="00A35863"/>
    <w:rsid w:val="00A36246"/>
    <w:rsid w:val="00A42DB2"/>
    <w:rsid w:val="00A44872"/>
    <w:rsid w:val="00A44F97"/>
    <w:rsid w:val="00A459BB"/>
    <w:rsid w:val="00A46EE3"/>
    <w:rsid w:val="00A47F8E"/>
    <w:rsid w:val="00A52140"/>
    <w:rsid w:val="00A60F5B"/>
    <w:rsid w:val="00A64AA3"/>
    <w:rsid w:val="00A65C0D"/>
    <w:rsid w:val="00A66B01"/>
    <w:rsid w:val="00A72008"/>
    <w:rsid w:val="00A77329"/>
    <w:rsid w:val="00A802C4"/>
    <w:rsid w:val="00A83008"/>
    <w:rsid w:val="00A951F7"/>
    <w:rsid w:val="00A978D5"/>
    <w:rsid w:val="00AA0BC3"/>
    <w:rsid w:val="00AA1471"/>
    <w:rsid w:val="00AA1ACE"/>
    <w:rsid w:val="00AA2746"/>
    <w:rsid w:val="00AA2912"/>
    <w:rsid w:val="00AA4903"/>
    <w:rsid w:val="00AB0D4C"/>
    <w:rsid w:val="00AB348C"/>
    <w:rsid w:val="00AB695C"/>
    <w:rsid w:val="00AC1177"/>
    <w:rsid w:val="00AC392C"/>
    <w:rsid w:val="00AC78F8"/>
    <w:rsid w:val="00AD1E16"/>
    <w:rsid w:val="00AD23BA"/>
    <w:rsid w:val="00AD3085"/>
    <w:rsid w:val="00AD3ACE"/>
    <w:rsid w:val="00AD3E96"/>
    <w:rsid w:val="00AD4A97"/>
    <w:rsid w:val="00AD5333"/>
    <w:rsid w:val="00AE281E"/>
    <w:rsid w:val="00AE2E46"/>
    <w:rsid w:val="00AE3115"/>
    <w:rsid w:val="00AE3ABC"/>
    <w:rsid w:val="00AE3C1F"/>
    <w:rsid w:val="00AE7433"/>
    <w:rsid w:val="00AE78B8"/>
    <w:rsid w:val="00AE7C0E"/>
    <w:rsid w:val="00AE7FAD"/>
    <w:rsid w:val="00AF0BC9"/>
    <w:rsid w:val="00AF3968"/>
    <w:rsid w:val="00AF4AD4"/>
    <w:rsid w:val="00AF73FA"/>
    <w:rsid w:val="00B020C4"/>
    <w:rsid w:val="00B02A8E"/>
    <w:rsid w:val="00B04BE2"/>
    <w:rsid w:val="00B0770D"/>
    <w:rsid w:val="00B0775E"/>
    <w:rsid w:val="00B109FD"/>
    <w:rsid w:val="00B10F36"/>
    <w:rsid w:val="00B116CD"/>
    <w:rsid w:val="00B12ECA"/>
    <w:rsid w:val="00B13D66"/>
    <w:rsid w:val="00B16A4E"/>
    <w:rsid w:val="00B17077"/>
    <w:rsid w:val="00B2374D"/>
    <w:rsid w:val="00B24000"/>
    <w:rsid w:val="00B25FC1"/>
    <w:rsid w:val="00B26564"/>
    <w:rsid w:val="00B32566"/>
    <w:rsid w:val="00B34294"/>
    <w:rsid w:val="00B35C76"/>
    <w:rsid w:val="00B36400"/>
    <w:rsid w:val="00B40D1C"/>
    <w:rsid w:val="00B40DD6"/>
    <w:rsid w:val="00B4305C"/>
    <w:rsid w:val="00B43568"/>
    <w:rsid w:val="00B4378C"/>
    <w:rsid w:val="00B4387F"/>
    <w:rsid w:val="00B44C46"/>
    <w:rsid w:val="00B4595E"/>
    <w:rsid w:val="00B45E28"/>
    <w:rsid w:val="00B4755A"/>
    <w:rsid w:val="00B5278C"/>
    <w:rsid w:val="00B56772"/>
    <w:rsid w:val="00B640BD"/>
    <w:rsid w:val="00B64C88"/>
    <w:rsid w:val="00B6651A"/>
    <w:rsid w:val="00B70129"/>
    <w:rsid w:val="00B703EC"/>
    <w:rsid w:val="00B723C5"/>
    <w:rsid w:val="00B742EA"/>
    <w:rsid w:val="00B756DA"/>
    <w:rsid w:val="00B75B56"/>
    <w:rsid w:val="00B82578"/>
    <w:rsid w:val="00B8655B"/>
    <w:rsid w:val="00B8671C"/>
    <w:rsid w:val="00B873C1"/>
    <w:rsid w:val="00B909CE"/>
    <w:rsid w:val="00B90F8D"/>
    <w:rsid w:val="00B9149D"/>
    <w:rsid w:val="00B93D97"/>
    <w:rsid w:val="00B94406"/>
    <w:rsid w:val="00B958F9"/>
    <w:rsid w:val="00BA0BB1"/>
    <w:rsid w:val="00BA3029"/>
    <w:rsid w:val="00BA526F"/>
    <w:rsid w:val="00BA7D3B"/>
    <w:rsid w:val="00BB07C6"/>
    <w:rsid w:val="00BB2E6C"/>
    <w:rsid w:val="00BB48C3"/>
    <w:rsid w:val="00BB67AF"/>
    <w:rsid w:val="00BB718E"/>
    <w:rsid w:val="00BB7ABD"/>
    <w:rsid w:val="00BB7CFE"/>
    <w:rsid w:val="00BC03D3"/>
    <w:rsid w:val="00BC0EA3"/>
    <w:rsid w:val="00BC125B"/>
    <w:rsid w:val="00BC46A9"/>
    <w:rsid w:val="00BC59A8"/>
    <w:rsid w:val="00BC70F6"/>
    <w:rsid w:val="00BD414A"/>
    <w:rsid w:val="00BD6AA0"/>
    <w:rsid w:val="00BE20EA"/>
    <w:rsid w:val="00BE259A"/>
    <w:rsid w:val="00BF2F2C"/>
    <w:rsid w:val="00BF6DC6"/>
    <w:rsid w:val="00BF70B3"/>
    <w:rsid w:val="00C05BEB"/>
    <w:rsid w:val="00C107AA"/>
    <w:rsid w:val="00C10856"/>
    <w:rsid w:val="00C11231"/>
    <w:rsid w:val="00C11513"/>
    <w:rsid w:val="00C12328"/>
    <w:rsid w:val="00C15091"/>
    <w:rsid w:val="00C171E8"/>
    <w:rsid w:val="00C20223"/>
    <w:rsid w:val="00C20341"/>
    <w:rsid w:val="00C236D5"/>
    <w:rsid w:val="00C25E23"/>
    <w:rsid w:val="00C2604C"/>
    <w:rsid w:val="00C32B82"/>
    <w:rsid w:val="00C332CA"/>
    <w:rsid w:val="00C36271"/>
    <w:rsid w:val="00C36627"/>
    <w:rsid w:val="00C36BC9"/>
    <w:rsid w:val="00C37143"/>
    <w:rsid w:val="00C403FC"/>
    <w:rsid w:val="00C42F63"/>
    <w:rsid w:val="00C46673"/>
    <w:rsid w:val="00C46E61"/>
    <w:rsid w:val="00C505C2"/>
    <w:rsid w:val="00C56CC7"/>
    <w:rsid w:val="00C6266E"/>
    <w:rsid w:val="00C631F5"/>
    <w:rsid w:val="00C6583C"/>
    <w:rsid w:val="00C66C11"/>
    <w:rsid w:val="00C70553"/>
    <w:rsid w:val="00C70F9B"/>
    <w:rsid w:val="00C70FFB"/>
    <w:rsid w:val="00C76F3F"/>
    <w:rsid w:val="00C803F3"/>
    <w:rsid w:val="00C804E2"/>
    <w:rsid w:val="00C8374E"/>
    <w:rsid w:val="00C841B3"/>
    <w:rsid w:val="00C8428A"/>
    <w:rsid w:val="00C85B65"/>
    <w:rsid w:val="00C90824"/>
    <w:rsid w:val="00C92DDF"/>
    <w:rsid w:val="00C93108"/>
    <w:rsid w:val="00C96918"/>
    <w:rsid w:val="00C97DE9"/>
    <w:rsid w:val="00CA261E"/>
    <w:rsid w:val="00CA275D"/>
    <w:rsid w:val="00CA5413"/>
    <w:rsid w:val="00CA5D38"/>
    <w:rsid w:val="00CA60B9"/>
    <w:rsid w:val="00CA6470"/>
    <w:rsid w:val="00CA740B"/>
    <w:rsid w:val="00CA7B4E"/>
    <w:rsid w:val="00CB0C37"/>
    <w:rsid w:val="00CB42F5"/>
    <w:rsid w:val="00CB42F7"/>
    <w:rsid w:val="00CB50ED"/>
    <w:rsid w:val="00CB6E9E"/>
    <w:rsid w:val="00CC0868"/>
    <w:rsid w:val="00CC18E7"/>
    <w:rsid w:val="00CC3A93"/>
    <w:rsid w:val="00CC4592"/>
    <w:rsid w:val="00CC6711"/>
    <w:rsid w:val="00CD117F"/>
    <w:rsid w:val="00CD7AC1"/>
    <w:rsid w:val="00CE62E7"/>
    <w:rsid w:val="00CF2579"/>
    <w:rsid w:val="00D0131C"/>
    <w:rsid w:val="00D01B88"/>
    <w:rsid w:val="00D01C84"/>
    <w:rsid w:val="00D0503E"/>
    <w:rsid w:val="00D07CE0"/>
    <w:rsid w:val="00D12CE8"/>
    <w:rsid w:val="00D12FBA"/>
    <w:rsid w:val="00D245F0"/>
    <w:rsid w:val="00D25C1E"/>
    <w:rsid w:val="00D2722F"/>
    <w:rsid w:val="00D2766E"/>
    <w:rsid w:val="00D31F95"/>
    <w:rsid w:val="00D3562D"/>
    <w:rsid w:val="00D375B5"/>
    <w:rsid w:val="00D41FE1"/>
    <w:rsid w:val="00D4356E"/>
    <w:rsid w:val="00D4416D"/>
    <w:rsid w:val="00D47DB4"/>
    <w:rsid w:val="00D501A1"/>
    <w:rsid w:val="00D530CC"/>
    <w:rsid w:val="00D534AF"/>
    <w:rsid w:val="00D64E40"/>
    <w:rsid w:val="00D6507D"/>
    <w:rsid w:val="00D65E8B"/>
    <w:rsid w:val="00D73669"/>
    <w:rsid w:val="00D75B71"/>
    <w:rsid w:val="00D80190"/>
    <w:rsid w:val="00D85D6A"/>
    <w:rsid w:val="00D91255"/>
    <w:rsid w:val="00D948EC"/>
    <w:rsid w:val="00D96119"/>
    <w:rsid w:val="00D973CD"/>
    <w:rsid w:val="00D97E42"/>
    <w:rsid w:val="00DA0BC0"/>
    <w:rsid w:val="00DA5081"/>
    <w:rsid w:val="00DA5B18"/>
    <w:rsid w:val="00DA7794"/>
    <w:rsid w:val="00DB129D"/>
    <w:rsid w:val="00DB508B"/>
    <w:rsid w:val="00DB6672"/>
    <w:rsid w:val="00DB75A4"/>
    <w:rsid w:val="00DC099B"/>
    <w:rsid w:val="00DC3750"/>
    <w:rsid w:val="00DC46ED"/>
    <w:rsid w:val="00DC4CAC"/>
    <w:rsid w:val="00DC7569"/>
    <w:rsid w:val="00DD277C"/>
    <w:rsid w:val="00DD3288"/>
    <w:rsid w:val="00DD7E10"/>
    <w:rsid w:val="00DE1FC5"/>
    <w:rsid w:val="00DE4A28"/>
    <w:rsid w:val="00DF072D"/>
    <w:rsid w:val="00DF0964"/>
    <w:rsid w:val="00DF1173"/>
    <w:rsid w:val="00DF74DB"/>
    <w:rsid w:val="00DF7FC6"/>
    <w:rsid w:val="00E0075F"/>
    <w:rsid w:val="00E00AD8"/>
    <w:rsid w:val="00E02AD9"/>
    <w:rsid w:val="00E030A0"/>
    <w:rsid w:val="00E05032"/>
    <w:rsid w:val="00E07CF7"/>
    <w:rsid w:val="00E10A03"/>
    <w:rsid w:val="00E141C2"/>
    <w:rsid w:val="00E17EAE"/>
    <w:rsid w:val="00E21616"/>
    <w:rsid w:val="00E22CB9"/>
    <w:rsid w:val="00E244A6"/>
    <w:rsid w:val="00E24A10"/>
    <w:rsid w:val="00E277E2"/>
    <w:rsid w:val="00E27D83"/>
    <w:rsid w:val="00E325BB"/>
    <w:rsid w:val="00E3507C"/>
    <w:rsid w:val="00E35D84"/>
    <w:rsid w:val="00E41B22"/>
    <w:rsid w:val="00E4204D"/>
    <w:rsid w:val="00E43D31"/>
    <w:rsid w:val="00E44465"/>
    <w:rsid w:val="00E47A03"/>
    <w:rsid w:val="00E47FD3"/>
    <w:rsid w:val="00E51C06"/>
    <w:rsid w:val="00E52EAE"/>
    <w:rsid w:val="00E53A3E"/>
    <w:rsid w:val="00E548DD"/>
    <w:rsid w:val="00E55C16"/>
    <w:rsid w:val="00E5680F"/>
    <w:rsid w:val="00E575AB"/>
    <w:rsid w:val="00E60BEE"/>
    <w:rsid w:val="00E63B97"/>
    <w:rsid w:val="00E65EDE"/>
    <w:rsid w:val="00E67636"/>
    <w:rsid w:val="00E72F44"/>
    <w:rsid w:val="00E7461D"/>
    <w:rsid w:val="00E746DA"/>
    <w:rsid w:val="00E80962"/>
    <w:rsid w:val="00E81880"/>
    <w:rsid w:val="00E841E0"/>
    <w:rsid w:val="00E861B1"/>
    <w:rsid w:val="00E927C4"/>
    <w:rsid w:val="00E97124"/>
    <w:rsid w:val="00EA3D52"/>
    <w:rsid w:val="00EA3E93"/>
    <w:rsid w:val="00EA4E24"/>
    <w:rsid w:val="00EA61E2"/>
    <w:rsid w:val="00EB054E"/>
    <w:rsid w:val="00EB3410"/>
    <w:rsid w:val="00EC14A8"/>
    <w:rsid w:val="00EC18B2"/>
    <w:rsid w:val="00EC6B6A"/>
    <w:rsid w:val="00ED1908"/>
    <w:rsid w:val="00ED2389"/>
    <w:rsid w:val="00ED2671"/>
    <w:rsid w:val="00ED324B"/>
    <w:rsid w:val="00ED3A8A"/>
    <w:rsid w:val="00ED5AF2"/>
    <w:rsid w:val="00ED6C30"/>
    <w:rsid w:val="00EE0FB2"/>
    <w:rsid w:val="00EE2D07"/>
    <w:rsid w:val="00EE2DD8"/>
    <w:rsid w:val="00EF18A4"/>
    <w:rsid w:val="00EF20D5"/>
    <w:rsid w:val="00EF27DD"/>
    <w:rsid w:val="00EF3F05"/>
    <w:rsid w:val="00EF475F"/>
    <w:rsid w:val="00EF4B03"/>
    <w:rsid w:val="00EF5436"/>
    <w:rsid w:val="00EF6161"/>
    <w:rsid w:val="00EF7687"/>
    <w:rsid w:val="00F021AD"/>
    <w:rsid w:val="00F04D05"/>
    <w:rsid w:val="00F105A3"/>
    <w:rsid w:val="00F13BB6"/>
    <w:rsid w:val="00F142C7"/>
    <w:rsid w:val="00F1539A"/>
    <w:rsid w:val="00F2355C"/>
    <w:rsid w:val="00F2465D"/>
    <w:rsid w:val="00F24756"/>
    <w:rsid w:val="00F2492D"/>
    <w:rsid w:val="00F272CA"/>
    <w:rsid w:val="00F30C55"/>
    <w:rsid w:val="00F32083"/>
    <w:rsid w:val="00F3247E"/>
    <w:rsid w:val="00F335AB"/>
    <w:rsid w:val="00F3427A"/>
    <w:rsid w:val="00F40B84"/>
    <w:rsid w:val="00F40F54"/>
    <w:rsid w:val="00F41A05"/>
    <w:rsid w:val="00F41B27"/>
    <w:rsid w:val="00F43659"/>
    <w:rsid w:val="00F45669"/>
    <w:rsid w:val="00F457AA"/>
    <w:rsid w:val="00F461AA"/>
    <w:rsid w:val="00F4790F"/>
    <w:rsid w:val="00F51C97"/>
    <w:rsid w:val="00F53C7A"/>
    <w:rsid w:val="00F54A42"/>
    <w:rsid w:val="00F54B82"/>
    <w:rsid w:val="00F5668B"/>
    <w:rsid w:val="00F60AD2"/>
    <w:rsid w:val="00F61A97"/>
    <w:rsid w:val="00F63B36"/>
    <w:rsid w:val="00F63D9A"/>
    <w:rsid w:val="00F64BF4"/>
    <w:rsid w:val="00F6505C"/>
    <w:rsid w:val="00F65C7E"/>
    <w:rsid w:val="00F675F8"/>
    <w:rsid w:val="00F70B22"/>
    <w:rsid w:val="00F70E9B"/>
    <w:rsid w:val="00F729FF"/>
    <w:rsid w:val="00F76DA9"/>
    <w:rsid w:val="00F811D4"/>
    <w:rsid w:val="00F82170"/>
    <w:rsid w:val="00F872D4"/>
    <w:rsid w:val="00F879BC"/>
    <w:rsid w:val="00F87C40"/>
    <w:rsid w:val="00F91A49"/>
    <w:rsid w:val="00F91B34"/>
    <w:rsid w:val="00F94B9E"/>
    <w:rsid w:val="00FA0384"/>
    <w:rsid w:val="00FA0EBE"/>
    <w:rsid w:val="00FA1497"/>
    <w:rsid w:val="00FA29C8"/>
    <w:rsid w:val="00FA2F82"/>
    <w:rsid w:val="00FA34B3"/>
    <w:rsid w:val="00FA454F"/>
    <w:rsid w:val="00FA5462"/>
    <w:rsid w:val="00FA76EF"/>
    <w:rsid w:val="00FB2F09"/>
    <w:rsid w:val="00FB625A"/>
    <w:rsid w:val="00FB635F"/>
    <w:rsid w:val="00FB656E"/>
    <w:rsid w:val="00FB6878"/>
    <w:rsid w:val="00FB6DBE"/>
    <w:rsid w:val="00FC5460"/>
    <w:rsid w:val="00FC5B37"/>
    <w:rsid w:val="00FD3D48"/>
    <w:rsid w:val="00FE29A7"/>
    <w:rsid w:val="00FE2E77"/>
    <w:rsid w:val="00FE55F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47076891">
      <w:bodyDiv w:val="1"/>
      <w:marLeft w:val="0"/>
      <w:marRight w:val="0"/>
      <w:marTop w:val="0"/>
      <w:marBottom w:val="0"/>
      <w:divBdr>
        <w:top w:val="none" w:sz="0" w:space="0" w:color="auto"/>
        <w:left w:val="none" w:sz="0" w:space="0" w:color="auto"/>
        <w:bottom w:val="none" w:sz="0" w:space="0" w:color="auto"/>
        <w:right w:val="none" w:sz="0" w:space="0" w:color="auto"/>
      </w:divBdr>
    </w:div>
    <w:div w:id="108820141">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355893135">
      <w:bodyDiv w:val="1"/>
      <w:marLeft w:val="0"/>
      <w:marRight w:val="0"/>
      <w:marTop w:val="0"/>
      <w:marBottom w:val="0"/>
      <w:divBdr>
        <w:top w:val="none" w:sz="0" w:space="0" w:color="auto"/>
        <w:left w:val="none" w:sz="0" w:space="0" w:color="auto"/>
        <w:bottom w:val="none" w:sz="0" w:space="0" w:color="auto"/>
        <w:right w:val="none" w:sz="0" w:space="0" w:color="auto"/>
      </w:divBdr>
    </w:div>
    <w:div w:id="374545141">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42189755">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538131049">
      <w:bodyDiv w:val="1"/>
      <w:marLeft w:val="0"/>
      <w:marRight w:val="0"/>
      <w:marTop w:val="0"/>
      <w:marBottom w:val="0"/>
      <w:divBdr>
        <w:top w:val="none" w:sz="0" w:space="0" w:color="auto"/>
        <w:left w:val="none" w:sz="0" w:space="0" w:color="auto"/>
        <w:bottom w:val="none" w:sz="0" w:space="0" w:color="auto"/>
        <w:right w:val="none" w:sz="0" w:space="0" w:color="auto"/>
      </w:divBdr>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6784">
      <w:bodyDiv w:val="1"/>
      <w:marLeft w:val="0"/>
      <w:marRight w:val="0"/>
      <w:marTop w:val="0"/>
      <w:marBottom w:val="0"/>
      <w:divBdr>
        <w:top w:val="none" w:sz="0" w:space="0" w:color="auto"/>
        <w:left w:val="none" w:sz="0" w:space="0" w:color="auto"/>
        <w:bottom w:val="none" w:sz="0" w:space="0" w:color="auto"/>
        <w:right w:val="none" w:sz="0" w:space="0" w:color="auto"/>
      </w:divBdr>
    </w:div>
    <w:div w:id="78335395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895044194">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273824681">
      <w:bodyDiv w:val="1"/>
      <w:marLeft w:val="0"/>
      <w:marRight w:val="0"/>
      <w:marTop w:val="0"/>
      <w:marBottom w:val="0"/>
      <w:divBdr>
        <w:top w:val="none" w:sz="0" w:space="0" w:color="auto"/>
        <w:left w:val="none" w:sz="0" w:space="0" w:color="auto"/>
        <w:bottom w:val="none" w:sz="0" w:space="0" w:color="auto"/>
        <w:right w:val="none" w:sz="0" w:space="0" w:color="auto"/>
      </w:divBdr>
      <w:divsChild>
        <w:div w:id="481654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493909">
              <w:marLeft w:val="0"/>
              <w:marRight w:val="0"/>
              <w:marTop w:val="0"/>
              <w:marBottom w:val="0"/>
              <w:divBdr>
                <w:top w:val="none" w:sz="0" w:space="0" w:color="auto"/>
                <w:left w:val="none" w:sz="0" w:space="0" w:color="auto"/>
                <w:bottom w:val="none" w:sz="0" w:space="0" w:color="auto"/>
                <w:right w:val="none" w:sz="0" w:space="0" w:color="auto"/>
              </w:divBdr>
              <w:divsChild>
                <w:div w:id="1755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08853">
      <w:bodyDiv w:val="1"/>
      <w:marLeft w:val="0"/>
      <w:marRight w:val="0"/>
      <w:marTop w:val="0"/>
      <w:marBottom w:val="0"/>
      <w:divBdr>
        <w:top w:val="none" w:sz="0" w:space="0" w:color="auto"/>
        <w:left w:val="none" w:sz="0" w:space="0" w:color="auto"/>
        <w:bottom w:val="none" w:sz="0" w:space="0" w:color="auto"/>
        <w:right w:val="none" w:sz="0" w:space="0" w:color="auto"/>
      </w:divBdr>
    </w:div>
    <w:div w:id="129710769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31974217">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525439945">
      <w:bodyDiv w:val="1"/>
      <w:marLeft w:val="0"/>
      <w:marRight w:val="0"/>
      <w:marTop w:val="0"/>
      <w:marBottom w:val="0"/>
      <w:divBdr>
        <w:top w:val="none" w:sz="0" w:space="0" w:color="auto"/>
        <w:left w:val="none" w:sz="0" w:space="0" w:color="auto"/>
        <w:bottom w:val="none" w:sz="0" w:space="0" w:color="auto"/>
        <w:right w:val="none" w:sz="0" w:space="0" w:color="auto"/>
      </w:divBdr>
    </w:div>
    <w:div w:id="1536458468">
      <w:bodyDiv w:val="1"/>
      <w:marLeft w:val="0"/>
      <w:marRight w:val="0"/>
      <w:marTop w:val="0"/>
      <w:marBottom w:val="0"/>
      <w:divBdr>
        <w:top w:val="none" w:sz="0" w:space="0" w:color="auto"/>
        <w:left w:val="none" w:sz="0" w:space="0" w:color="auto"/>
        <w:bottom w:val="none" w:sz="0" w:space="0" w:color="auto"/>
        <w:right w:val="none" w:sz="0" w:space="0" w:color="auto"/>
      </w:divBdr>
      <w:divsChild>
        <w:div w:id="385448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86427">
              <w:marLeft w:val="0"/>
              <w:marRight w:val="0"/>
              <w:marTop w:val="0"/>
              <w:marBottom w:val="0"/>
              <w:divBdr>
                <w:top w:val="none" w:sz="0" w:space="0" w:color="auto"/>
                <w:left w:val="none" w:sz="0" w:space="0" w:color="auto"/>
                <w:bottom w:val="none" w:sz="0" w:space="0" w:color="auto"/>
                <w:right w:val="none" w:sz="0" w:space="0" w:color="auto"/>
              </w:divBdr>
              <w:divsChild>
                <w:div w:id="362681624">
                  <w:marLeft w:val="0"/>
                  <w:marRight w:val="0"/>
                  <w:marTop w:val="0"/>
                  <w:marBottom w:val="0"/>
                  <w:divBdr>
                    <w:top w:val="none" w:sz="0" w:space="0" w:color="auto"/>
                    <w:left w:val="none" w:sz="0" w:space="0" w:color="auto"/>
                    <w:bottom w:val="none" w:sz="0" w:space="0" w:color="auto"/>
                    <w:right w:val="none" w:sz="0" w:space="0" w:color="auto"/>
                  </w:divBdr>
                  <w:divsChild>
                    <w:div w:id="6359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79007">
      <w:bodyDiv w:val="1"/>
      <w:marLeft w:val="0"/>
      <w:marRight w:val="0"/>
      <w:marTop w:val="0"/>
      <w:marBottom w:val="0"/>
      <w:divBdr>
        <w:top w:val="none" w:sz="0" w:space="0" w:color="auto"/>
        <w:left w:val="none" w:sz="0" w:space="0" w:color="auto"/>
        <w:bottom w:val="none" w:sz="0" w:space="0" w:color="auto"/>
        <w:right w:val="none" w:sz="0" w:space="0" w:color="auto"/>
      </w:divBdr>
    </w:div>
    <w:div w:id="1642808010">
      <w:bodyDiv w:val="1"/>
      <w:marLeft w:val="0"/>
      <w:marRight w:val="0"/>
      <w:marTop w:val="0"/>
      <w:marBottom w:val="0"/>
      <w:divBdr>
        <w:top w:val="none" w:sz="0" w:space="0" w:color="auto"/>
        <w:left w:val="none" w:sz="0" w:space="0" w:color="auto"/>
        <w:bottom w:val="none" w:sz="0" w:space="0" w:color="auto"/>
        <w:right w:val="none" w:sz="0" w:space="0" w:color="auto"/>
      </w:divBdr>
    </w:div>
    <w:div w:id="1699889492">
      <w:bodyDiv w:val="1"/>
      <w:marLeft w:val="0"/>
      <w:marRight w:val="0"/>
      <w:marTop w:val="0"/>
      <w:marBottom w:val="0"/>
      <w:divBdr>
        <w:top w:val="none" w:sz="0" w:space="0" w:color="auto"/>
        <w:left w:val="none" w:sz="0" w:space="0" w:color="auto"/>
        <w:bottom w:val="none" w:sz="0" w:space="0" w:color="auto"/>
        <w:right w:val="none" w:sz="0" w:space="0" w:color="auto"/>
      </w:divBdr>
      <w:divsChild>
        <w:div w:id="20594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260432">
              <w:marLeft w:val="0"/>
              <w:marRight w:val="0"/>
              <w:marTop w:val="0"/>
              <w:marBottom w:val="0"/>
              <w:divBdr>
                <w:top w:val="none" w:sz="0" w:space="0" w:color="auto"/>
                <w:left w:val="none" w:sz="0" w:space="0" w:color="auto"/>
                <w:bottom w:val="none" w:sz="0" w:space="0" w:color="auto"/>
                <w:right w:val="none" w:sz="0" w:space="0" w:color="auto"/>
              </w:divBdr>
              <w:divsChild>
                <w:div w:id="2060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6000199">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860508044">
      <w:bodyDiv w:val="1"/>
      <w:marLeft w:val="0"/>
      <w:marRight w:val="0"/>
      <w:marTop w:val="0"/>
      <w:marBottom w:val="0"/>
      <w:divBdr>
        <w:top w:val="none" w:sz="0" w:space="0" w:color="auto"/>
        <w:left w:val="none" w:sz="0" w:space="0" w:color="auto"/>
        <w:bottom w:val="none" w:sz="0" w:space="0" w:color="auto"/>
        <w:right w:val="none" w:sz="0" w:space="0" w:color="auto"/>
      </w:divBdr>
    </w:div>
    <w:div w:id="1896577980">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 w:id="2114350945">
      <w:bodyDiv w:val="1"/>
      <w:marLeft w:val="0"/>
      <w:marRight w:val="0"/>
      <w:marTop w:val="0"/>
      <w:marBottom w:val="0"/>
      <w:divBdr>
        <w:top w:val="none" w:sz="0" w:space="0" w:color="auto"/>
        <w:left w:val="none" w:sz="0" w:space="0" w:color="auto"/>
        <w:bottom w:val="none" w:sz="0" w:space="0" w:color="auto"/>
        <w:right w:val="none" w:sz="0" w:space="0" w:color="auto"/>
      </w:divBdr>
    </w:div>
    <w:div w:id="2124567380">
      <w:bodyDiv w:val="1"/>
      <w:marLeft w:val="0"/>
      <w:marRight w:val="0"/>
      <w:marTop w:val="0"/>
      <w:marBottom w:val="0"/>
      <w:divBdr>
        <w:top w:val="none" w:sz="0" w:space="0" w:color="auto"/>
        <w:left w:val="none" w:sz="0" w:space="0" w:color="auto"/>
        <w:bottom w:val="none" w:sz="0" w:space="0" w:color="auto"/>
        <w:right w:val="none" w:sz="0" w:space="0" w:color="auto"/>
      </w:divBdr>
      <w:divsChild>
        <w:div w:id="46558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914478">
              <w:marLeft w:val="0"/>
              <w:marRight w:val="0"/>
              <w:marTop w:val="0"/>
              <w:marBottom w:val="0"/>
              <w:divBdr>
                <w:top w:val="none" w:sz="0" w:space="0" w:color="auto"/>
                <w:left w:val="none" w:sz="0" w:space="0" w:color="auto"/>
                <w:bottom w:val="none" w:sz="0" w:space="0" w:color="auto"/>
                <w:right w:val="none" w:sz="0" w:space="0" w:color="auto"/>
              </w:divBdr>
              <w:divsChild>
                <w:div w:id="601381159">
                  <w:marLeft w:val="0"/>
                  <w:marRight w:val="0"/>
                  <w:marTop w:val="0"/>
                  <w:marBottom w:val="0"/>
                  <w:divBdr>
                    <w:top w:val="none" w:sz="0" w:space="0" w:color="auto"/>
                    <w:left w:val="none" w:sz="0" w:space="0" w:color="auto"/>
                    <w:bottom w:val="none" w:sz="0" w:space="0" w:color="auto"/>
                    <w:right w:val="none" w:sz="0" w:space="0" w:color="auto"/>
                  </w:divBdr>
                  <w:divsChild>
                    <w:div w:id="15851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360982">
      <w:bodyDiv w:val="1"/>
      <w:marLeft w:val="0"/>
      <w:marRight w:val="0"/>
      <w:marTop w:val="0"/>
      <w:marBottom w:val="0"/>
      <w:divBdr>
        <w:top w:val="none" w:sz="0" w:space="0" w:color="auto"/>
        <w:left w:val="none" w:sz="0" w:space="0" w:color="auto"/>
        <w:bottom w:val="none" w:sz="0" w:space="0" w:color="auto"/>
        <w:right w:val="none" w:sz="0" w:space="0" w:color="auto"/>
      </w:divBdr>
    </w:div>
    <w:div w:id="21375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bs.org/pbs-video-app/" TargetMode="External"/><Relationship Id="rId18" Type="http://schemas.openxmlformats.org/officeDocument/2006/relationships/hyperlink" Target="http://youtube.com/americanexperie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witter.com/amexperiencepbs"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AmericanExperiencePBS/" TargetMode="External"/><Relationship Id="rId23" Type="http://schemas.openxmlformats.org/officeDocument/2006/relationships/hyperlink" Target="http://www.pbs.org/pressroom" TargetMode="Externa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settings" Target="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3</cp:revision>
  <cp:lastPrinted>2023-07-26T20:23:00Z</cp:lastPrinted>
  <dcterms:created xsi:type="dcterms:W3CDTF">2024-04-09T23:06:00Z</dcterms:created>
  <dcterms:modified xsi:type="dcterms:W3CDTF">2024-04-09T23:07:00Z</dcterms:modified>
</cp:coreProperties>
</file>