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1BB1F" w14:textId="288C2CD6" w:rsidR="00A01D0E" w:rsidRDefault="00B11604" w:rsidP="00B11604">
      <w:pPr>
        <w:jc w:val="center"/>
        <w:rPr>
          <w:sz w:val="18"/>
          <w:szCs w:val="18"/>
        </w:rPr>
      </w:pPr>
      <w:r w:rsidRPr="003F5227">
        <w:rPr>
          <w:bCs/>
          <w:noProof/>
          <w:sz w:val="22"/>
          <w:szCs w:val="22"/>
        </w:rPr>
        <w:drawing>
          <wp:inline distT="0" distB="0" distL="0" distR="0" wp14:anchorId="00E71AA7" wp14:editId="7E80248F">
            <wp:extent cx="3114898" cy="1485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ly_approved_bugged.jpg"/>
                    <pic:cNvPicPr/>
                  </pic:nvPicPr>
                  <pic:blipFill>
                    <a:blip r:embed="rId5">
                      <a:extLst>
                        <a:ext uri="{28A0092B-C50C-407E-A947-70E740481C1C}">
                          <a14:useLocalDpi xmlns:a14="http://schemas.microsoft.com/office/drawing/2010/main" val="0"/>
                        </a:ext>
                      </a:extLst>
                    </a:blip>
                    <a:stretch>
                      <a:fillRect/>
                    </a:stretch>
                  </pic:blipFill>
                  <pic:spPr>
                    <a:xfrm>
                      <a:off x="0" y="0"/>
                      <a:ext cx="3116062" cy="1486455"/>
                    </a:xfrm>
                    <a:prstGeom prst="rect">
                      <a:avLst/>
                    </a:prstGeom>
                  </pic:spPr>
                </pic:pic>
              </a:graphicData>
            </a:graphic>
          </wp:inline>
        </w:drawing>
      </w:r>
    </w:p>
    <w:p w14:paraId="77E7CE75" w14:textId="40E46DCD" w:rsidR="00A01D0E" w:rsidRPr="00A01D0E" w:rsidRDefault="00A01D0E" w:rsidP="00A01D0E">
      <w:pPr>
        <w:jc w:val="center"/>
        <w:rPr>
          <w:sz w:val="18"/>
          <w:szCs w:val="18"/>
        </w:rPr>
      </w:pPr>
      <w:r w:rsidRPr="00A01D0E">
        <w:rPr>
          <w:sz w:val="18"/>
          <w:szCs w:val="18"/>
        </w:rPr>
        <w:t>© 2018 WGBH Educational Foundation</w:t>
      </w:r>
    </w:p>
    <w:p w14:paraId="50E171E7" w14:textId="77777777" w:rsidR="00E866A1" w:rsidRDefault="00E866A1" w:rsidP="00E866A1">
      <w:pPr>
        <w:ind w:firstLine="720"/>
        <w:jc w:val="center"/>
        <w:rPr>
          <w:rFonts w:eastAsia="Times New Roman" w:cs="Arial"/>
          <w:b/>
          <w:bCs/>
          <w:caps/>
          <w:szCs w:val="22"/>
          <w:lang w:val="en-GB"/>
        </w:rPr>
      </w:pPr>
    </w:p>
    <w:p w14:paraId="6EF71A2C" w14:textId="28240897" w:rsidR="007F3C17" w:rsidRDefault="007F3C17" w:rsidP="00E866A1">
      <w:pPr>
        <w:ind w:firstLine="720"/>
        <w:jc w:val="center"/>
        <w:rPr>
          <w:rFonts w:eastAsia="Times New Roman" w:cs="Arial"/>
          <w:b/>
          <w:bCs/>
          <w:caps/>
          <w:szCs w:val="22"/>
          <w:lang w:val="en-GB"/>
        </w:rPr>
      </w:pPr>
      <w:r>
        <w:rPr>
          <w:rFonts w:eastAsia="Times New Roman" w:cs="Arial"/>
          <w:b/>
          <w:bCs/>
          <w:caps/>
          <w:szCs w:val="22"/>
          <w:lang w:val="en-GB"/>
        </w:rPr>
        <w:t>wgbh bOSTON Creates</w:t>
      </w:r>
      <w:r w:rsidR="00213BA8">
        <w:rPr>
          <w:rFonts w:eastAsia="Times New Roman" w:cs="Arial"/>
          <w:b/>
          <w:bCs/>
          <w:caps/>
          <w:szCs w:val="22"/>
          <w:lang w:val="en-GB"/>
        </w:rPr>
        <w:t xml:space="preserve"> </w:t>
      </w:r>
      <w:r w:rsidR="00E866A1">
        <w:rPr>
          <w:rFonts w:eastAsia="Times New Roman" w:cs="Arial"/>
          <w:b/>
          <w:bCs/>
          <w:caps/>
          <w:szCs w:val="22"/>
          <w:lang w:val="en-GB"/>
        </w:rPr>
        <w:t xml:space="preserve">OPPORTUNITY FOR </w:t>
      </w:r>
      <w:r w:rsidR="00A91958">
        <w:rPr>
          <w:rFonts w:eastAsia="Times New Roman" w:cs="Arial"/>
          <w:b/>
          <w:bCs/>
          <w:caps/>
          <w:szCs w:val="22"/>
          <w:lang w:val="en-GB"/>
        </w:rPr>
        <w:t>Alaska Native</w:t>
      </w:r>
      <w:r w:rsidR="00E866A1">
        <w:rPr>
          <w:rFonts w:eastAsia="Times New Roman" w:cs="Arial"/>
          <w:b/>
          <w:bCs/>
          <w:caps/>
          <w:szCs w:val="22"/>
          <w:lang w:val="en-GB"/>
        </w:rPr>
        <w:t xml:space="preserve"> WRITERS</w:t>
      </w:r>
      <w:r w:rsidR="00213BA8">
        <w:rPr>
          <w:rFonts w:eastAsia="Times New Roman" w:cs="Arial"/>
          <w:b/>
          <w:bCs/>
          <w:caps/>
          <w:szCs w:val="22"/>
          <w:lang w:val="en-GB"/>
        </w:rPr>
        <w:t xml:space="preserve"> </w:t>
      </w:r>
    </w:p>
    <w:p w14:paraId="4473164A" w14:textId="3CBB0D39" w:rsidR="00E866A1" w:rsidRDefault="00213BA8" w:rsidP="00E866A1">
      <w:pPr>
        <w:ind w:firstLine="720"/>
        <w:jc w:val="center"/>
        <w:rPr>
          <w:rFonts w:eastAsia="Times New Roman" w:cs="Arial"/>
          <w:b/>
          <w:bCs/>
          <w:caps/>
          <w:szCs w:val="22"/>
          <w:lang w:val="en-GB"/>
        </w:rPr>
      </w:pPr>
      <w:r>
        <w:rPr>
          <w:rFonts w:eastAsia="Times New Roman" w:cs="Arial"/>
          <w:b/>
          <w:bCs/>
          <w:caps/>
          <w:szCs w:val="22"/>
          <w:lang w:val="en-GB"/>
        </w:rPr>
        <w:t>TO CONTRIBUTE TO NEW PBS KIDS SERIes</w:t>
      </w:r>
    </w:p>
    <w:p w14:paraId="1F416198" w14:textId="77777777" w:rsidR="00E866A1" w:rsidRDefault="00E866A1" w:rsidP="00E866A1">
      <w:pPr>
        <w:ind w:firstLine="720"/>
        <w:jc w:val="center"/>
        <w:rPr>
          <w:rFonts w:eastAsia="Times New Roman" w:cs="Arial"/>
          <w:bCs/>
          <w:i/>
          <w:szCs w:val="22"/>
        </w:rPr>
      </w:pPr>
    </w:p>
    <w:p w14:paraId="6ADF24E6" w14:textId="262F7DC1" w:rsidR="00E866A1" w:rsidRPr="00F82E5F" w:rsidRDefault="007F3C17" w:rsidP="00F82E5F">
      <w:pPr>
        <w:jc w:val="center"/>
        <w:rPr>
          <w:rFonts w:eastAsia="Times New Roman" w:cs="Arial"/>
          <w:i/>
          <w:szCs w:val="22"/>
        </w:rPr>
      </w:pPr>
      <w:r>
        <w:rPr>
          <w:rFonts w:eastAsia="Times New Roman" w:cs="Arial"/>
          <w:bCs/>
          <w:i/>
          <w:szCs w:val="22"/>
        </w:rPr>
        <w:t xml:space="preserve">Molly of Denali </w:t>
      </w:r>
      <w:r w:rsidR="00E866A1">
        <w:rPr>
          <w:rFonts w:eastAsia="Times New Roman" w:cs="Arial"/>
          <w:bCs/>
          <w:i/>
          <w:szCs w:val="22"/>
        </w:rPr>
        <w:t>Screenwriting Fellowshi</w:t>
      </w:r>
      <w:r w:rsidR="00DA3F8E">
        <w:rPr>
          <w:rFonts w:eastAsia="Times New Roman" w:cs="Arial"/>
          <w:bCs/>
          <w:i/>
          <w:szCs w:val="22"/>
        </w:rPr>
        <w:t xml:space="preserve">p </w:t>
      </w:r>
      <w:r>
        <w:rPr>
          <w:rFonts w:eastAsia="Times New Roman" w:cs="Arial"/>
          <w:bCs/>
          <w:i/>
          <w:szCs w:val="22"/>
        </w:rPr>
        <w:t>N</w:t>
      </w:r>
      <w:r w:rsidR="00DA3F8E">
        <w:rPr>
          <w:rFonts w:eastAsia="Times New Roman" w:cs="Arial"/>
          <w:bCs/>
          <w:i/>
          <w:szCs w:val="22"/>
        </w:rPr>
        <w:t xml:space="preserve">ow </w:t>
      </w:r>
      <w:r>
        <w:rPr>
          <w:rFonts w:eastAsia="Times New Roman" w:cs="Arial"/>
          <w:bCs/>
          <w:i/>
          <w:szCs w:val="22"/>
        </w:rPr>
        <w:t>A</w:t>
      </w:r>
      <w:r w:rsidR="00DA3F8E">
        <w:rPr>
          <w:rFonts w:eastAsia="Times New Roman" w:cs="Arial"/>
          <w:bCs/>
          <w:i/>
          <w:szCs w:val="22"/>
        </w:rPr>
        <w:t xml:space="preserve">ccepting </w:t>
      </w:r>
      <w:r>
        <w:rPr>
          <w:rFonts w:eastAsia="Times New Roman" w:cs="Arial"/>
          <w:bCs/>
          <w:i/>
          <w:szCs w:val="22"/>
        </w:rPr>
        <w:t>A</w:t>
      </w:r>
      <w:r w:rsidR="00DA3F8E">
        <w:rPr>
          <w:rFonts w:eastAsia="Times New Roman" w:cs="Arial"/>
          <w:bCs/>
          <w:i/>
          <w:szCs w:val="22"/>
        </w:rPr>
        <w:t>pplications</w:t>
      </w:r>
    </w:p>
    <w:p w14:paraId="3FABA0EA" w14:textId="77777777" w:rsidR="00E866A1" w:rsidRDefault="00E866A1" w:rsidP="00545034">
      <w:pPr>
        <w:rPr>
          <w:b/>
          <w:bCs/>
          <w:sz w:val="22"/>
          <w:szCs w:val="22"/>
        </w:rPr>
      </w:pPr>
    </w:p>
    <w:p w14:paraId="3D39DB2B" w14:textId="7A29D7F6" w:rsidR="009320FA" w:rsidRPr="009320FA" w:rsidRDefault="0095330A" w:rsidP="009320FA">
      <w:pPr>
        <w:rPr>
          <w:sz w:val="22"/>
          <w:szCs w:val="22"/>
        </w:rPr>
      </w:pPr>
      <w:r w:rsidRPr="00E866A1">
        <w:rPr>
          <w:b/>
          <w:bCs/>
          <w:sz w:val="22"/>
          <w:szCs w:val="22"/>
        </w:rPr>
        <w:t xml:space="preserve">Boston, MA September </w:t>
      </w:r>
      <w:r w:rsidR="009F2977">
        <w:rPr>
          <w:b/>
          <w:bCs/>
          <w:sz w:val="22"/>
          <w:szCs w:val="22"/>
        </w:rPr>
        <w:t>21</w:t>
      </w:r>
      <w:r w:rsidRPr="00E866A1">
        <w:rPr>
          <w:b/>
          <w:bCs/>
          <w:sz w:val="22"/>
          <w:szCs w:val="22"/>
        </w:rPr>
        <w:t>, 2018</w:t>
      </w:r>
      <w:r w:rsidR="00E866A1" w:rsidRPr="00E866A1">
        <w:rPr>
          <w:b/>
          <w:bCs/>
          <w:sz w:val="22"/>
          <w:szCs w:val="22"/>
        </w:rPr>
        <w:t xml:space="preserve"> </w:t>
      </w:r>
      <w:r w:rsidR="005067F9">
        <w:rPr>
          <w:b/>
          <w:bCs/>
          <w:sz w:val="22"/>
          <w:szCs w:val="22"/>
        </w:rPr>
        <w:t xml:space="preserve">– </w:t>
      </w:r>
      <w:r w:rsidR="005067F9">
        <w:rPr>
          <w:bCs/>
          <w:sz w:val="22"/>
          <w:szCs w:val="22"/>
        </w:rPr>
        <w:t xml:space="preserve">WGBH Boston </w:t>
      </w:r>
      <w:r w:rsidR="00545034">
        <w:rPr>
          <w:bCs/>
          <w:sz w:val="22"/>
          <w:szCs w:val="22"/>
        </w:rPr>
        <w:t>is</w:t>
      </w:r>
      <w:r w:rsidR="00E96287">
        <w:rPr>
          <w:bCs/>
          <w:sz w:val="22"/>
          <w:szCs w:val="22"/>
        </w:rPr>
        <w:t xml:space="preserve"> b</w:t>
      </w:r>
      <w:r w:rsidR="00545034">
        <w:rPr>
          <w:bCs/>
          <w:sz w:val="22"/>
          <w:szCs w:val="22"/>
        </w:rPr>
        <w:t>reaking</w:t>
      </w:r>
      <w:r w:rsidR="00E96287">
        <w:rPr>
          <w:bCs/>
          <w:sz w:val="22"/>
          <w:szCs w:val="22"/>
        </w:rPr>
        <w:t xml:space="preserve"> new ground with the</w:t>
      </w:r>
      <w:r w:rsidR="00BB1A82">
        <w:rPr>
          <w:bCs/>
          <w:sz w:val="22"/>
          <w:szCs w:val="22"/>
        </w:rPr>
        <w:t xml:space="preserve"> upcoming</w:t>
      </w:r>
      <w:r w:rsidR="00E96287">
        <w:rPr>
          <w:bCs/>
          <w:sz w:val="22"/>
          <w:szCs w:val="22"/>
        </w:rPr>
        <w:t xml:space="preserve"> </w:t>
      </w:r>
      <w:r w:rsidR="00893583">
        <w:rPr>
          <w:bCs/>
          <w:sz w:val="22"/>
          <w:szCs w:val="22"/>
        </w:rPr>
        <w:t xml:space="preserve">PBS </w:t>
      </w:r>
      <w:r w:rsidR="00C90E8A">
        <w:rPr>
          <w:bCs/>
          <w:sz w:val="22"/>
          <w:szCs w:val="22"/>
        </w:rPr>
        <w:t xml:space="preserve">KIDS </w:t>
      </w:r>
      <w:r w:rsidR="00E96287">
        <w:rPr>
          <w:bCs/>
          <w:sz w:val="22"/>
          <w:szCs w:val="22"/>
        </w:rPr>
        <w:t>series,</w:t>
      </w:r>
      <w:r w:rsidR="00E96287" w:rsidRPr="00E96287">
        <w:rPr>
          <w:bCs/>
          <w:sz w:val="22"/>
          <w:szCs w:val="22"/>
        </w:rPr>
        <w:t xml:space="preserve"> </w:t>
      </w:r>
      <w:r w:rsidR="00E96287" w:rsidRPr="00E96287">
        <w:rPr>
          <w:bCs/>
          <w:i/>
          <w:sz w:val="22"/>
          <w:szCs w:val="22"/>
        </w:rPr>
        <w:t>Molly of Denali</w:t>
      </w:r>
      <w:r w:rsidR="009320FA">
        <w:rPr>
          <w:bCs/>
          <w:sz w:val="22"/>
          <w:szCs w:val="22"/>
        </w:rPr>
        <w:t>,</w:t>
      </w:r>
      <w:r w:rsidR="007F3C17">
        <w:rPr>
          <w:sz w:val="22"/>
          <w:szCs w:val="22"/>
        </w:rPr>
        <w:t xml:space="preserve"> the first nat</w:t>
      </w:r>
      <w:r w:rsidR="002C3C8B">
        <w:rPr>
          <w:sz w:val="22"/>
          <w:szCs w:val="22"/>
        </w:rPr>
        <w:t xml:space="preserve">ionally distributed </w:t>
      </w:r>
      <w:r w:rsidR="002C3C8B" w:rsidRPr="002C3C8B">
        <w:rPr>
          <w:bCs/>
          <w:sz w:val="22"/>
          <w:szCs w:val="22"/>
        </w:rPr>
        <w:t xml:space="preserve">children’s </w:t>
      </w:r>
      <w:r w:rsidR="002C3C8B">
        <w:rPr>
          <w:sz w:val="22"/>
          <w:szCs w:val="22"/>
        </w:rPr>
        <w:t>programming</w:t>
      </w:r>
      <w:r w:rsidR="004836F9">
        <w:rPr>
          <w:sz w:val="22"/>
          <w:szCs w:val="22"/>
        </w:rPr>
        <w:t xml:space="preserve"> to feature an Alaska Native</w:t>
      </w:r>
      <w:r w:rsidR="007F3C17">
        <w:rPr>
          <w:sz w:val="22"/>
          <w:szCs w:val="22"/>
        </w:rPr>
        <w:t xml:space="preserve"> lead character</w:t>
      </w:r>
      <w:r w:rsidR="00601106">
        <w:rPr>
          <w:sz w:val="22"/>
          <w:szCs w:val="22"/>
        </w:rPr>
        <w:t xml:space="preserve">. </w:t>
      </w:r>
      <w:r w:rsidR="00601106" w:rsidRPr="00601106">
        <w:rPr>
          <w:sz w:val="22"/>
          <w:szCs w:val="22"/>
        </w:rPr>
        <w:t>As part of WGBH’s commitment to creating opportunities for Alaska Native voices throughout all aspects of series production, a screenwriters’ fellowship is being launched, open only to Alaska Native writers.</w:t>
      </w:r>
      <w:r w:rsidR="00601106">
        <w:rPr>
          <w:sz w:val="22"/>
          <w:szCs w:val="22"/>
        </w:rPr>
        <w:t xml:space="preserve"> </w:t>
      </w:r>
      <w:r w:rsidR="009320FA">
        <w:rPr>
          <w:sz w:val="22"/>
          <w:szCs w:val="22"/>
        </w:rPr>
        <w:t>Applicati</w:t>
      </w:r>
      <w:r w:rsidR="00800FA4">
        <w:rPr>
          <w:sz w:val="22"/>
          <w:szCs w:val="22"/>
        </w:rPr>
        <w:t>ons are now being accepted for F</w:t>
      </w:r>
      <w:r w:rsidR="009320FA">
        <w:rPr>
          <w:sz w:val="22"/>
          <w:szCs w:val="22"/>
        </w:rPr>
        <w:t>ellowships at:</w:t>
      </w:r>
    </w:p>
    <w:p w14:paraId="6F99E53F" w14:textId="77777777" w:rsidR="009320FA" w:rsidRDefault="00B46834" w:rsidP="009320FA">
      <w:pPr>
        <w:rPr>
          <w:color w:val="000000"/>
        </w:rPr>
      </w:pPr>
      <w:hyperlink r:id="rId6" w:history="1">
        <w:r w:rsidR="009320FA">
          <w:rPr>
            <w:rStyle w:val="Hyperlink"/>
            <w:color w:val="954F72"/>
            <w:sz w:val="22"/>
            <w:szCs w:val="22"/>
          </w:rPr>
          <w:t>https://www.wgbh.org/foundation/molly-of-denali-scriptwriting-fellowship</w:t>
        </w:r>
      </w:hyperlink>
    </w:p>
    <w:p w14:paraId="79FC5A58" w14:textId="4BD28912" w:rsidR="007F3C17" w:rsidRDefault="007F3C17" w:rsidP="00545034">
      <w:pPr>
        <w:rPr>
          <w:bCs/>
          <w:sz w:val="22"/>
          <w:szCs w:val="22"/>
        </w:rPr>
      </w:pPr>
    </w:p>
    <w:p w14:paraId="01737362" w14:textId="5F6C4B36" w:rsidR="00893583" w:rsidRDefault="009320FA" w:rsidP="00545034">
      <w:pPr>
        <w:rPr>
          <w:sz w:val="22"/>
          <w:szCs w:val="22"/>
        </w:rPr>
      </w:pPr>
      <w:r w:rsidRPr="009320FA">
        <w:rPr>
          <w:bCs/>
          <w:i/>
          <w:sz w:val="22"/>
          <w:szCs w:val="22"/>
        </w:rPr>
        <w:t>Molly of Denali</w:t>
      </w:r>
      <w:r>
        <w:rPr>
          <w:bCs/>
          <w:sz w:val="22"/>
          <w:szCs w:val="22"/>
        </w:rPr>
        <w:t>,</w:t>
      </w:r>
      <w:r w:rsidR="00893583">
        <w:rPr>
          <w:bCs/>
          <w:sz w:val="22"/>
          <w:szCs w:val="22"/>
        </w:rPr>
        <w:t xml:space="preserve"> premiering </w:t>
      </w:r>
      <w:r w:rsidR="00C90E8A">
        <w:rPr>
          <w:bCs/>
          <w:sz w:val="22"/>
          <w:szCs w:val="22"/>
        </w:rPr>
        <w:t>Summer</w:t>
      </w:r>
      <w:r w:rsidR="00893583">
        <w:rPr>
          <w:bCs/>
          <w:sz w:val="22"/>
          <w:szCs w:val="22"/>
        </w:rPr>
        <w:t xml:space="preserve"> 2019, </w:t>
      </w:r>
      <w:r w:rsidR="00893583">
        <w:rPr>
          <w:sz w:val="22"/>
          <w:szCs w:val="22"/>
        </w:rPr>
        <w:t xml:space="preserve">is an animated, action-adventure, comedy featuring the adventures of Molly Mabray, a 10-year-old Alaska Native girl who runs a store called </w:t>
      </w:r>
      <w:r w:rsidR="00074EF8">
        <w:rPr>
          <w:sz w:val="22"/>
          <w:szCs w:val="22"/>
        </w:rPr>
        <w:t xml:space="preserve">the </w:t>
      </w:r>
      <w:r w:rsidR="00893583">
        <w:rPr>
          <w:sz w:val="22"/>
          <w:szCs w:val="22"/>
        </w:rPr>
        <w:t>Denali Trading Post with her family.</w:t>
      </w:r>
      <w:r>
        <w:rPr>
          <w:sz w:val="22"/>
          <w:szCs w:val="22"/>
        </w:rPr>
        <w:t xml:space="preserve">  </w:t>
      </w:r>
      <w:r w:rsidR="00893583" w:rsidRPr="00893583">
        <w:rPr>
          <w:sz w:val="22"/>
          <w:szCs w:val="22"/>
        </w:rPr>
        <w:t xml:space="preserve">Each episode follows Molly, her </w:t>
      </w:r>
      <w:r w:rsidR="00893583">
        <w:rPr>
          <w:sz w:val="22"/>
          <w:szCs w:val="22"/>
        </w:rPr>
        <w:t>friends, and family</w:t>
      </w:r>
      <w:r w:rsidR="00893583" w:rsidRPr="00893583">
        <w:rPr>
          <w:sz w:val="22"/>
          <w:szCs w:val="22"/>
        </w:rPr>
        <w:t xml:space="preserve"> on their daily adventures in Alaska</w:t>
      </w:r>
      <w:r w:rsidR="00074EF8">
        <w:rPr>
          <w:sz w:val="22"/>
          <w:szCs w:val="22"/>
        </w:rPr>
        <w:t>.</w:t>
      </w:r>
      <w:r w:rsidR="001A31BA">
        <w:rPr>
          <w:sz w:val="22"/>
          <w:szCs w:val="22"/>
        </w:rPr>
        <w:t xml:space="preserve"> </w:t>
      </w:r>
      <w:r w:rsidR="00074EF8">
        <w:rPr>
          <w:sz w:val="22"/>
          <w:szCs w:val="22"/>
        </w:rPr>
        <w:t>T</w:t>
      </w:r>
      <w:r w:rsidR="001A31BA">
        <w:rPr>
          <w:sz w:val="22"/>
          <w:szCs w:val="22"/>
        </w:rPr>
        <w:t>he series’ educational component is rooted in informational text</w:t>
      </w:r>
      <w:r>
        <w:rPr>
          <w:sz w:val="22"/>
          <w:szCs w:val="22"/>
        </w:rPr>
        <w:t>: i</w:t>
      </w:r>
      <w:r w:rsidR="00893583" w:rsidRPr="00893583">
        <w:rPr>
          <w:sz w:val="22"/>
          <w:szCs w:val="22"/>
        </w:rPr>
        <w:t>n each episode, Molly’s life and adventures are enhanced and broadened by informational texts</w:t>
      </w:r>
      <w:r w:rsidR="001A31BA">
        <w:rPr>
          <w:sz w:val="22"/>
          <w:szCs w:val="22"/>
        </w:rPr>
        <w:t xml:space="preserve"> (</w:t>
      </w:r>
      <w:r w:rsidR="00893583" w:rsidRPr="00893583">
        <w:rPr>
          <w:sz w:val="22"/>
          <w:szCs w:val="22"/>
        </w:rPr>
        <w:t>books, online resources, field guides, historical archives, indigenous knowledge from elders, maps, charts, posters, photos, and more</w:t>
      </w:r>
      <w:r w:rsidR="001A31BA">
        <w:rPr>
          <w:sz w:val="22"/>
          <w:szCs w:val="22"/>
        </w:rPr>
        <w:t>)</w:t>
      </w:r>
      <w:r w:rsidR="001A31BA" w:rsidRPr="00893583">
        <w:rPr>
          <w:sz w:val="22"/>
          <w:szCs w:val="22"/>
        </w:rPr>
        <w:t xml:space="preserve"> designed to convey information</w:t>
      </w:r>
      <w:r w:rsidR="001A31BA">
        <w:rPr>
          <w:sz w:val="22"/>
          <w:szCs w:val="22"/>
        </w:rPr>
        <w:t>.</w:t>
      </w:r>
    </w:p>
    <w:p w14:paraId="78BFD3DD" w14:textId="4FA9B52A" w:rsidR="00074EF8" w:rsidRDefault="00074EF8" w:rsidP="005067F9">
      <w:pPr>
        <w:rPr>
          <w:sz w:val="22"/>
          <w:szCs w:val="22"/>
        </w:rPr>
      </w:pPr>
    </w:p>
    <w:p w14:paraId="1073ED21" w14:textId="2ECE9A71" w:rsidR="005067F9" w:rsidRDefault="009320FA" w:rsidP="005067F9">
      <w:pPr>
        <w:rPr>
          <w:bCs/>
          <w:sz w:val="22"/>
          <w:szCs w:val="22"/>
        </w:rPr>
      </w:pPr>
      <w:r>
        <w:rPr>
          <w:bCs/>
          <w:sz w:val="22"/>
          <w:szCs w:val="22"/>
        </w:rPr>
        <w:t xml:space="preserve">For the Screenwriting Fellowship, </w:t>
      </w:r>
      <w:r w:rsidR="00074EF8">
        <w:rPr>
          <w:bCs/>
          <w:sz w:val="22"/>
          <w:szCs w:val="22"/>
        </w:rPr>
        <w:t xml:space="preserve">WGBH will </w:t>
      </w:r>
      <w:r>
        <w:rPr>
          <w:bCs/>
          <w:sz w:val="22"/>
          <w:szCs w:val="22"/>
        </w:rPr>
        <w:t>review s</w:t>
      </w:r>
      <w:r w:rsidR="00074EF8">
        <w:rPr>
          <w:bCs/>
          <w:sz w:val="22"/>
          <w:szCs w:val="22"/>
        </w:rPr>
        <w:t xml:space="preserve">ubmissions and ultimately identify six writers to participate in the </w:t>
      </w:r>
      <w:r w:rsidR="00800FA4">
        <w:rPr>
          <w:bCs/>
          <w:sz w:val="22"/>
          <w:szCs w:val="22"/>
        </w:rPr>
        <w:t>initiative, starting with a week-long</w:t>
      </w:r>
      <w:r w:rsidR="001A31BA">
        <w:rPr>
          <w:sz w:val="22"/>
          <w:szCs w:val="22"/>
        </w:rPr>
        <w:t xml:space="preserve"> intensive workshop </w:t>
      </w:r>
      <w:r w:rsidR="00800FA4">
        <w:rPr>
          <w:bCs/>
          <w:sz w:val="22"/>
          <w:szCs w:val="22"/>
        </w:rPr>
        <w:t>in early November 2018</w:t>
      </w:r>
      <w:r w:rsidR="00074EF8">
        <w:rPr>
          <w:bCs/>
          <w:sz w:val="22"/>
          <w:szCs w:val="22"/>
        </w:rPr>
        <w:t>.</w:t>
      </w:r>
      <w:r w:rsidR="001A31BA">
        <w:rPr>
          <w:bCs/>
          <w:sz w:val="22"/>
          <w:szCs w:val="22"/>
        </w:rPr>
        <w:t xml:space="preserve"> </w:t>
      </w:r>
      <w:r w:rsidR="00F45D28">
        <w:rPr>
          <w:bCs/>
          <w:sz w:val="22"/>
          <w:szCs w:val="22"/>
        </w:rPr>
        <w:t>W</w:t>
      </w:r>
      <w:r w:rsidR="00074EF8">
        <w:rPr>
          <w:bCs/>
          <w:sz w:val="22"/>
          <w:szCs w:val="22"/>
        </w:rPr>
        <w:t>ork</w:t>
      </w:r>
      <w:r w:rsidR="00F45D28">
        <w:rPr>
          <w:bCs/>
          <w:sz w:val="22"/>
          <w:szCs w:val="22"/>
        </w:rPr>
        <w:t>ing</w:t>
      </w:r>
      <w:r w:rsidR="00074EF8">
        <w:rPr>
          <w:bCs/>
          <w:sz w:val="22"/>
          <w:szCs w:val="22"/>
        </w:rPr>
        <w:t xml:space="preserve"> closely with a</w:t>
      </w:r>
      <w:r w:rsidR="00800FA4">
        <w:rPr>
          <w:bCs/>
          <w:sz w:val="22"/>
          <w:szCs w:val="22"/>
        </w:rPr>
        <w:t xml:space="preserve"> </w:t>
      </w:r>
      <w:r w:rsidR="001A31BA">
        <w:rPr>
          <w:bCs/>
          <w:sz w:val="22"/>
          <w:szCs w:val="22"/>
        </w:rPr>
        <w:t>h</w:t>
      </w:r>
      <w:r w:rsidR="00800FA4">
        <w:rPr>
          <w:bCs/>
          <w:sz w:val="22"/>
          <w:szCs w:val="22"/>
        </w:rPr>
        <w:t>ead writer distinguished in children’s programming, F</w:t>
      </w:r>
      <w:r w:rsidR="00F45D28">
        <w:rPr>
          <w:bCs/>
          <w:sz w:val="22"/>
          <w:szCs w:val="22"/>
        </w:rPr>
        <w:t xml:space="preserve">ellows will </w:t>
      </w:r>
      <w:r w:rsidR="00074EF8">
        <w:rPr>
          <w:bCs/>
          <w:sz w:val="22"/>
          <w:szCs w:val="22"/>
        </w:rPr>
        <w:t>hear from guest lecturers, develop story ideas</w:t>
      </w:r>
      <w:r w:rsidR="00F45D28">
        <w:rPr>
          <w:bCs/>
          <w:sz w:val="22"/>
          <w:szCs w:val="22"/>
        </w:rPr>
        <w:t>,</w:t>
      </w:r>
      <w:r w:rsidR="00074EF8">
        <w:rPr>
          <w:bCs/>
          <w:sz w:val="22"/>
          <w:szCs w:val="22"/>
        </w:rPr>
        <w:t xml:space="preserve"> and leave the workshop with a completed episode outline for </w:t>
      </w:r>
      <w:r w:rsidR="00074EF8" w:rsidRPr="00F82E5F">
        <w:rPr>
          <w:bCs/>
          <w:i/>
          <w:sz w:val="22"/>
          <w:szCs w:val="22"/>
        </w:rPr>
        <w:t>Molly of Denali</w:t>
      </w:r>
      <w:r w:rsidR="00074EF8">
        <w:rPr>
          <w:bCs/>
          <w:i/>
          <w:sz w:val="22"/>
          <w:szCs w:val="22"/>
        </w:rPr>
        <w:t>.</w:t>
      </w:r>
      <w:r w:rsidR="001A31BA">
        <w:rPr>
          <w:sz w:val="22"/>
          <w:szCs w:val="22"/>
        </w:rPr>
        <w:t xml:space="preserve"> </w:t>
      </w:r>
      <w:r w:rsidR="00074EF8">
        <w:rPr>
          <w:sz w:val="22"/>
          <w:szCs w:val="22"/>
        </w:rPr>
        <w:t>Fol</w:t>
      </w:r>
      <w:r w:rsidR="00800FA4">
        <w:rPr>
          <w:sz w:val="22"/>
          <w:szCs w:val="22"/>
        </w:rPr>
        <w:t>lowing the intensive workshop, F</w:t>
      </w:r>
      <w:r w:rsidR="00074EF8">
        <w:rPr>
          <w:sz w:val="22"/>
          <w:szCs w:val="22"/>
        </w:rPr>
        <w:t>ellows will</w:t>
      </w:r>
      <w:r w:rsidR="00074EF8">
        <w:rPr>
          <w:bCs/>
          <w:sz w:val="22"/>
          <w:szCs w:val="22"/>
        </w:rPr>
        <w:t xml:space="preserve"> continue </w:t>
      </w:r>
      <w:r w:rsidR="00800FA4">
        <w:rPr>
          <w:bCs/>
          <w:sz w:val="22"/>
          <w:szCs w:val="22"/>
        </w:rPr>
        <w:t>writing and being mentored over a three-month period t</w:t>
      </w:r>
      <w:r w:rsidR="00074EF8">
        <w:rPr>
          <w:bCs/>
          <w:sz w:val="22"/>
          <w:szCs w:val="22"/>
        </w:rPr>
        <w:t xml:space="preserve">o complete an 11-minute script </w:t>
      </w:r>
      <w:r w:rsidR="00420C81">
        <w:rPr>
          <w:bCs/>
          <w:sz w:val="22"/>
          <w:szCs w:val="22"/>
        </w:rPr>
        <w:t xml:space="preserve">that may become part of </w:t>
      </w:r>
      <w:r w:rsidR="00074EF8">
        <w:rPr>
          <w:bCs/>
          <w:sz w:val="22"/>
          <w:szCs w:val="22"/>
        </w:rPr>
        <w:t xml:space="preserve">the series. </w:t>
      </w:r>
    </w:p>
    <w:p w14:paraId="57B9342D" w14:textId="77137D3C" w:rsidR="005067F9" w:rsidRDefault="005067F9" w:rsidP="00545034">
      <w:pPr>
        <w:rPr>
          <w:bCs/>
          <w:sz w:val="22"/>
          <w:szCs w:val="22"/>
        </w:rPr>
      </w:pPr>
    </w:p>
    <w:p w14:paraId="3C7D7338" w14:textId="77777777" w:rsidR="00CF11D3" w:rsidRPr="000D1145" w:rsidRDefault="00CF11D3" w:rsidP="00CF11D3">
      <w:pPr>
        <w:rPr>
          <w:bCs/>
          <w:color w:val="0070C0"/>
          <w:sz w:val="22"/>
          <w:szCs w:val="22"/>
        </w:rPr>
      </w:pPr>
      <w:r>
        <w:rPr>
          <w:bCs/>
          <w:color w:val="0070C0"/>
          <w:sz w:val="22"/>
          <w:szCs w:val="22"/>
        </w:rPr>
        <w:t>While no prior screenwriting experience is necessary, it is preferred.</w:t>
      </w:r>
    </w:p>
    <w:p w14:paraId="08C65A28" w14:textId="77777777" w:rsidR="00CF11D3" w:rsidRDefault="00CF11D3" w:rsidP="00545034">
      <w:pPr>
        <w:rPr>
          <w:bCs/>
          <w:sz w:val="22"/>
          <w:szCs w:val="22"/>
        </w:rPr>
      </w:pPr>
    </w:p>
    <w:p w14:paraId="7940D21B" w14:textId="77777777" w:rsidR="00800FA4" w:rsidRPr="009320FA" w:rsidRDefault="00800FA4" w:rsidP="00800FA4">
      <w:pPr>
        <w:rPr>
          <w:sz w:val="22"/>
          <w:szCs w:val="22"/>
        </w:rPr>
      </w:pPr>
      <w:r>
        <w:rPr>
          <w:sz w:val="22"/>
          <w:szCs w:val="22"/>
        </w:rPr>
        <w:t>Applications are now being accepted for Fellowships at:</w:t>
      </w:r>
    </w:p>
    <w:p w14:paraId="46C9576F" w14:textId="77777777" w:rsidR="00800FA4" w:rsidRDefault="00B46834" w:rsidP="00800FA4">
      <w:pPr>
        <w:rPr>
          <w:color w:val="000000"/>
        </w:rPr>
      </w:pPr>
      <w:hyperlink r:id="rId7" w:history="1">
        <w:r w:rsidR="00800FA4">
          <w:rPr>
            <w:rStyle w:val="Hyperlink"/>
            <w:color w:val="954F72"/>
            <w:sz w:val="22"/>
            <w:szCs w:val="22"/>
          </w:rPr>
          <w:t>https://www.wgbh.org/foundation/molly-of-denali-scriptwriting-fellowship</w:t>
        </w:r>
      </w:hyperlink>
    </w:p>
    <w:p w14:paraId="78E5E7E4" w14:textId="77777777" w:rsidR="00800FA4" w:rsidRDefault="00F45D28" w:rsidP="008C189E">
      <w:pPr>
        <w:rPr>
          <w:sz w:val="22"/>
          <w:szCs w:val="22"/>
        </w:rPr>
      </w:pPr>
      <w:r>
        <w:rPr>
          <w:sz w:val="22"/>
          <w:szCs w:val="22"/>
        </w:rPr>
        <w:t xml:space="preserve"> </w:t>
      </w:r>
    </w:p>
    <w:p w14:paraId="31F853CA" w14:textId="1DB83018" w:rsidR="00E96287" w:rsidRDefault="00F45D28" w:rsidP="008C189E">
      <w:pPr>
        <w:rPr>
          <w:bCs/>
          <w:sz w:val="22"/>
          <w:szCs w:val="22"/>
        </w:rPr>
      </w:pPr>
      <w:r>
        <w:rPr>
          <w:sz w:val="22"/>
          <w:szCs w:val="22"/>
        </w:rPr>
        <w:t>Applications close on</w:t>
      </w:r>
      <w:r w:rsidR="00601106">
        <w:rPr>
          <w:sz w:val="22"/>
          <w:szCs w:val="22"/>
        </w:rPr>
        <w:t xml:space="preserve"> </w:t>
      </w:r>
      <w:r w:rsidR="00B46834">
        <w:rPr>
          <w:sz w:val="22"/>
          <w:szCs w:val="22"/>
        </w:rPr>
        <w:t>October 19</w:t>
      </w:r>
      <w:bookmarkStart w:id="0" w:name="_GoBack"/>
      <w:bookmarkEnd w:id="0"/>
      <w:r w:rsidR="00601106" w:rsidRPr="00601106">
        <w:rPr>
          <w:sz w:val="22"/>
          <w:szCs w:val="22"/>
        </w:rPr>
        <w:t>, 2018</w:t>
      </w:r>
      <w:r w:rsidR="009F2977">
        <w:rPr>
          <w:sz w:val="22"/>
          <w:szCs w:val="22"/>
        </w:rPr>
        <w:t xml:space="preserve"> at 5pm ET</w:t>
      </w:r>
      <w:r w:rsidR="00601106">
        <w:rPr>
          <w:sz w:val="22"/>
          <w:szCs w:val="22"/>
        </w:rPr>
        <w:t>.</w:t>
      </w:r>
      <w:r w:rsidR="00D22DC7">
        <w:rPr>
          <w:sz w:val="22"/>
          <w:szCs w:val="22"/>
        </w:rPr>
        <w:t xml:space="preserve"> </w:t>
      </w:r>
    </w:p>
    <w:p w14:paraId="1CEE5560" w14:textId="77777777" w:rsidR="00D22DC7" w:rsidRDefault="00D22DC7" w:rsidP="008C189E">
      <w:pPr>
        <w:rPr>
          <w:sz w:val="22"/>
          <w:szCs w:val="22"/>
        </w:rPr>
      </w:pPr>
    </w:p>
    <w:p w14:paraId="70561680" w14:textId="65E7FC01" w:rsidR="000B0DE7" w:rsidRDefault="005067F9" w:rsidP="003F5227">
      <w:pPr>
        <w:spacing w:after="160" w:line="259" w:lineRule="auto"/>
        <w:jc w:val="center"/>
        <w:rPr>
          <w:sz w:val="22"/>
          <w:szCs w:val="22"/>
        </w:rPr>
      </w:pPr>
      <w:r w:rsidRPr="0058169E">
        <w:rPr>
          <w:bCs/>
          <w:color w:val="3B3838" w:themeColor="background2" w:themeShade="40"/>
          <w:sz w:val="20"/>
          <w:szCs w:val="20"/>
        </w:rPr>
        <w:t>--more--</w:t>
      </w:r>
    </w:p>
    <w:p w14:paraId="42C1877D" w14:textId="77777777" w:rsidR="00B052FA" w:rsidRDefault="00B052FA" w:rsidP="000B0DE7">
      <w:pPr>
        <w:spacing w:after="160" w:line="259" w:lineRule="auto"/>
        <w:rPr>
          <w:sz w:val="22"/>
          <w:szCs w:val="22"/>
        </w:rPr>
      </w:pPr>
    </w:p>
    <w:p w14:paraId="71811D91" w14:textId="278F6279" w:rsidR="00D22DC7" w:rsidRDefault="00D22DC7" w:rsidP="000B0DE7">
      <w:pPr>
        <w:spacing w:after="160" w:line="259" w:lineRule="auto"/>
        <w:rPr>
          <w:sz w:val="22"/>
          <w:szCs w:val="22"/>
        </w:rPr>
      </w:pPr>
      <w:r>
        <w:rPr>
          <w:sz w:val="22"/>
          <w:szCs w:val="22"/>
        </w:rPr>
        <w:lastRenderedPageBreak/>
        <w:t xml:space="preserve">Press contacts: </w:t>
      </w:r>
    </w:p>
    <w:p w14:paraId="32C379F7" w14:textId="77777777" w:rsidR="00D22DC7" w:rsidRDefault="00D22DC7" w:rsidP="008C189E">
      <w:pPr>
        <w:rPr>
          <w:sz w:val="22"/>
          <w:szCs w:val="22"/>
        </w:rPr>
      </w:pPr>
    </w:p>
    <w:p w14:paraId="4AD4004F" w14:textId="77777777" w:rsidR="00D22DC7" w:rsidRDefault="00D22DC7" w:rsidP="008C189E">
      <w:pPr>
        <w:rPr>
          <w:sz w:val="22"/>
          <w:szCs w:val="22"/>
        </w:rPr>
      </w:pPr>
      <w:r>
        <w:rPr>
          <w:sz w:val="22"/>
          <w:szCs w:val="22"/>
        </w:rPr>
        <w:t xml:space="preserve">Kayla Springer </w:t>
      </w:r>
    </w:p>
    <w:p w14:paraId="4BA39614" w14:textId="42CE1073" w:rsidR="00D22DC7" w:rsidRDefault="00B46834" w:rsidP="008C189E">
      <w:pPr>
        <w:rPr>
          <w:sz w:val="22"/>
          <w:szCs w:val="22"/>
        </w:rPr>
      </w:pPr>
      <w:hyperlink r:id="rId8" w:history="1">
        <w:r w:rsidR="00D22DC7" w:rsidRPr="000C6A1E">
          <w:rPr>
            <w:rStyle w:val="Hyperlink"/>
            <w:sz w:val="22"/>
            <w:szCs w:val="22"/>
          </w:rPr>
          <w:t>kmspringer@pbs.org</w:t>
        </w:r>
      </w:hyperlink>
    </w:p>
    <w:p w14:paraId="7659DFFE" w14:textId="39307634" w:rsidR="00D22DC7" w:rsidRDefault="00D22DC7" w:rsidP="008C189E">
      <w:pPr>
        <w:rPr>
          <w:sz w:val="22"/>
          <w:szCs w:val="22"/>
        </w:rPr>
      </w:pPr>
      <w:r>
        <w:rPr>
          <w:sz w:val="22"/>
          <w:szCs w:val="22"/>
        </w:rPr>
        <w:t>703-739-5351</w:t>
      </w:r>
    </w:p>
    <w:p w14:paraId="31496241" w14:textId="77777777" w:rsidR="00D22DC7" w:rsidRDefault="00D22DC7" w:rsidP="008C189E">
      <w:pPr>
        <w:rPr>
          <w:sz w:val="22"/>
          <w:szCs w:val="22"/>
        </w:rPr>
      </w:pPr>
    </w:p>
    <w:p w14:paraId="5AE6376E" w14:textId="140D40D2" w:rsidR="008C189E" w:rsidRDefault="00D22DC7" w:rsidP="008C189E">
      <w:pPr>
        <w:rPr>
          <w:sz w:val="22"/>
          <w:szCs w:val="22"/>
        </w:rPr>
      </w:pPr>
      <w:r>
        <w:rPr>
          <w:sz w:val="22"/>
          <w:szCs w:val="22"/>
        </w:rPr>
        <w:t xml:space="preserve">Bara Levin </w:t>
      </w:r>
      <w:r w:rsidR="008C189E">
        <w:rPr>
          <w:sz w:val="22"/>
          <w:szCs w:val="22"/>
        </w:rPr>
        <w:t> </w:t>
      </w:r>
    </w:p>
    <w:p w14:paraId="296FC38C" w14:textId="3B0587C7" w:rsidR="00D22DC7" w:rsidRDefault="00B46834" w:rsidP="008C189E">
      <w:pPr>
        <w:rPr>
          <w:sz w:val="22"/>
          <w:szCs w:val="22"/>
        </w:rPr>
      </w:pPr>
      <w:hyperlink r:id="rId9" w:history="1">
        <w:r w:rsidR="00D22DC7" w:rsidRPr="000C6A1E">
          <w:rPr>
            <w:rStyle w:val="Hyperlink"/>
            <w:sz w:val="22"/>
            <w:szCs w:val="22"/>
          </w:rPr>
          <w:t>bara_levin@wgbh.org</w:t>
        </w:r>
      </w:hyperlink>
    </w:p>
    <w:p w14:paraId="5E36B063" w14:textId="3B9B3669" w:rsidR="00D22DC7" w:rsidRDefault="00D22DC7" w:rsidP="008C189E">
      <w:pPr>
        <w:rPr>
          <w:sz w:val="22"/>
          <w:szCs w:val="22"/>
        </w:rPr>
      </w:pPr>
      <w:r>
        <w:rPr>
          <w:sz w:val="22"/>
          <w:szCs w:val="22"/>
        </w:rPr>
        <w:t>617-300-5391</w:t>
      </w:r>
    </w:p>
    <w:p w14:paraId="5295A5FB" w14:textId="77777777" w:rsidR="00D22DC7" w:rsidRDefault="00D22DC7" w:rsidP="008C189E">
      <w:pPr>
        <w:rPr>
          <w:sz w:val="22"/>
          <w:szCs w:val="22"/>
        </w:rPr>
      </w:pPr>
    </w:p>
    <w:p w14:paraId="4DFF980C" w14:textId="77777777" w:rsidR="00601106" w:rsidRPr="00B77594" w:rsidRDefault="00601106" w:rsidP="00601106">
      <w:pPr>
        <w:widowControl w:val="0"/>
        <w:autoSpaceDE w:val="0"/>
        <w:autoSpaceDN w:val="0"/>
        <w:adjustRightInd w:val="0"/>
        <w:rPr>
          <w:rFonts w:cs="Arial"/>
        </w:rPr>
      </w:pPr>
      <w:r w:rsidRPr="00B77594">
        <w:rPr>
          <w:rFonts w:cs="Arial"/>
          <w:b/>
          <w:bCs/>
        </w:rPr>
        <w:t>About WGBH</w:t>
      </w:r>
    </w:p>
    <w:p w14:paraId="6178EF5B" w14:textId="77777777" w:rsidR="00601106" w:rsidRPr="00B77594" w:rsidRDefault="00601106" w:rsidP="00601106">
      <w:pPr>
        <w:rPr>
          <w:rFonts w:cs="Arial"/>
        </w:rPr>
      </w:pPr>
      <w:r w:rsidRPr="00B77594">
        <w:rPr>
          <w:rFonts w:cs="Arial"/>
        </w:rPr>
        <w:t>WGBH Boston is America’s preeminent public broadcaster and the largest producer of PBS content for TV and the Web, including </w:t>
      </w:r>
      <w:r w:rsidRPr="00B77594">
        <w:rPr>
          <w:rFonts w:cs="Arial"/>
          <w:i/>
          <w:iCs/>
        </w:rPr>
        <w:t>Masterpiece</w:t>
      </w:r>
      <w:r w:rsidRPr="00B77594">
        <w:rPr>
          <w:rFonts w:cs="Arial"/>
        </w:rPr>
        <w:t>, </w:t>
      </w:r>
      <w:r w:rsidRPr="00B77594">
        <w:rPr>
          <w:rFonts w:cs="Arial"/>
          <w:i/>
          <w:iCs/>
        </w:rPr>
        <w:t>Antiques Roadshow, Frontline, Nova, American Experience,</w:t>
      </w:r>
      <w:r w:rsidRPr="00B77594">
        <w:rPr>
          <w:rFonts w:cs="Arial"/>
        </w:rPr>
        <w:t> </w:t>
      </w:r>
      <w:r w:rsidRPr="00B77594">
        <w:rPr>
          <w:rFonts w:cs="Arial"/>
          <w:i/>
          <w:iCs/>
        </w:rPr>
        <w:t>Arthur</w:t>
      </w:r>
      <w:r w:rsidRPr="00B77594">
        <w:rPr>
          <w:rFonts w:cs="Arial"/>
        </w:rPr>
        <w:t>, </w:t>
      </w:r>
      <w:r w:rsidRPr="00452544">
        <w:rPr>
          <w:i/>
          <w:iCs/>
        </w:rPr>
        <w:t>Pinkalicious  &amp; Peterrific</w:t>
      </w:r>
      <w:r w:rsidRPr="00B77594">
        <w:rPr>
          <w:rFonts w:cs="Arial"/>
        </w:rPr>
        <w:t>, and more than a dozen other primetime, lifestyle and children’s series. WGBH’s television channels include WGBH 2, WGBX 44, and the digital channels World and Create. WGBH TV productions focusing on the region’s diverse community include </w:t>
      </w:r>
      <w:r w:rsidRPr="00B77594">
        <w:rPr>
          <w:rFonts w:cs="Arial"/>
          <w:i/>
          <w:iCs/>
        </w:rPr>
        <w:t>Greater Boston</w:t>
      </w:r>
      <w:r w:rsidRPr="00B77594">
        <w:rPr>
          <w:rFonts w:cs="Arial"/>
        </w:rPr>
        <w:t>, </w:t>
      </w:r>
      <w:r w:rsidRPr="00B77594">
        <w:rPr>
          <w:rFonts w:cs="Arial"/>
          <w:i/>
          <w:iCs/>
        </w:rPr>
        <w:t>Basic Black</w:t>
      </w:r>
      <w:r w:rsidRPr="00B77594">
        <w:rPr>
          <w:rFonts w:cs="Arial"/>
        </w:rPr>
        <w:t> and </w:t>
      </w:r>
      <w:r w:rsidRPr="00B77594">
        <w:rPr>
          <w:rFonts w:cs="Arial"/>
          <w:i/>
          <w:iCs/>
        </w:rPr>
        <w:t>High School Quiz Show.</w:t>
      </w:r>
      <w:r w:rsidRPr="00B77594">
        <w:rPr>
          <w:rFonts w:cs="Arial"/>
        </w:rPr>
        <w:t> WGBH Radio serves listeners across New England with 89.7 WGBH, Boston’s Local NPR®; 99.5 WCRB Classical Radio Boston; and WCAI, the Cape and Islands NPR® Station. WGBH also is a major source of programs for public radio (among them, </w:t>
      </w:r>
      <w:r w:rsidRPr="00B77594">
        <w:rPr>
          <w:rFonts w:cs="Arial"/>
          <w:i/>
          <w:iCs/>
        </w:rPr>
        <w:t>PRI’s The World®</w:t>
      </w:r>
      <w:r w:rsidRPr="00B77594">
        <w:rPr>
          <w:rFonts w:cs="Arial"/>
        </w:rPr>
        <w:t>), a leader in educational multimedia (including PBS LearningMedia™, providing the nation’s educators with free, curriculum-based digital content), and a pioneer in technologies and services that make media accessible to deaf, hard of hearing, blind and visually impaired audiences. WGBH has been recognized with hundreds of honors: Emmys, Peabodys, duPont-Columbia Awards and Oscars. Find more information at </w:t>
      </w:r>
      <w:hyperlink r:id="rId10" w:history="1">
        <w:r w:rsidRPr="00B77594">
          <w:rPr>
            <w:rFonts w:cs="Arial"/>
            <w:color w:val="0000E9"/>
            <w:u w:val="single" w:color="0000E9"/>
          </w:rPr>
          <w:t>wgbh.org</w:t>
        </w:r>
      </w:hyperlink>
      <w:r w:rsidRPr="00B77594">
        <w:rPr>
          <w:rFonts w:cs="Arial"/>
        </w:rPr>
        <w:t>.</w:t>
      </w:r>
    </w:p>
    <w:p w14:paraId="77835E95" w14:textId="77777777" w:rsidR="00601106" w:rsidRPr="00B77594" w:rsidRDefault="00601106" w:rsidP="00601106">
      <w:pPr>
        <w:rPr>
          <w:rFonts w:cs="Arial"/>
        </w:rPr>
      </w:pPr>
    </w:p>
    <w:p w14:paraId="2A3CA49F" w14:textId="581D0B0C" w:rsidR="008C189E" w:rsidRDefault="008C189E"/>
    <w:p w14:paraId="1E44C858" w14:textId="2CAA6E46" w:rsidR="00D22DC7" w:rsidRPr="00D22DC7" w:rsidRDefault="00D22DC7">
      <w:pPr>
        <w:rPr>
          <w:b/>
          <w:sz w:val="22"/>
          <w:szCs w:val="22"/>
        </w:rPr>
      </w:pPr>
      <w:r w:rsidRPr="00D22DC7">
        <w:rPr>
          <w:b/>
          <w:sz w:val="22"/>
          <w:szCs w:val="22"/>
        </w:rPr>
        <w:t xml:space="preserve">About PBS </w:t>
      </w:r>
      <w:r w:rsidR="00C90E8A">
        <w:rPr>
          <w:b/>
          <w:sz w:val="22"/>
          <w:szCs w:val="22"/>
        </w:rPr>
        <w:t>KIDS</w:t>
      </w:r>
      <w:r w:rsidRPr="00D22DC7">
        <w:rPr>
          <w:b/>
          <w:sz w:val="22"/>
          <w:szCs w:val="22"/>
        </w:rPr>
        <w:t xml:space="preserve"> </w:t>
      </w:r>
    </w:p>
    <w:p w14:paraId="6D3DC0D9" w14:textId="1AA51D9F" w:rsidR="00D22DC7" w:rsidRPr="00A01D0E" w:rsidRDefault="00A01D0E">
      <w:pPr>
        <w:rPr>
          <w:rFonts w:eastAsia="Times" w:cs="Arial"/>
          <w:color w:val="000000" w:themeColor="text1"/>
          <w:szCs w:val="22"/>
        </w:rPr>
      </w:pPr>
      <w:r w:rsidRPr="00A01D0E">
        <w:rPr>
          <w:rFonts w:cs="Arial"/>
          <w:color w:val="000000" w:themeColor="text1"/>
          <w:sz w:val="22"/>
          <w:szCs w:val="22"/>
          <w:shd w:val="clear" w:color="auto" w:fill="FFFFFF"/>
        </w:rPr>
        <w:t>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Kidscreen- and Webby Award-winning </w:t>
      </w:r>
      <w:hyperlink r:id="rId11" w:history="1">
        <w:r w:rsidRPr="00A01D0E">
          <w:rPr>
            <w:rStyle w:val="Hyperlink"/>
            <w:rFonts w:cs="Arial"/>
            <w:color w:val="000000" w:themeColor="text1"/>
            <w:sz w:val="22"/>
            <w:szCs w:val="22"/>
            <w:shd w:val="clear" w:color="auto" w:fill="FFFFFF"/>
          </w:rPr>
          <w:t>pbskids.org</w:t>
        </w:r>
      </w:hyperlink>
      <w:r w:rsidRPr="00A01D0E">
        <w:rPr>
          <w:rFonts w:cs="Arial"/>
          <w:color w:val="000000" w:themeColor="text1"/>
          <w:sz w:val="22"/>
          <w:szCs w:val="22"/>
          <w:shd w:val="clear" w:color="auto" w:fill="FFFFFF"/>
        </w:rPr>
        <w:t>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 and Chromecast. PBS KIDS also offers parent and teacher resources to support children’s learning anytime and anywhere. For more information on PBS KIDS content and initiatives supporting school readiness and more, visit </w:t>
      </w:r>
      <w:hyperlink r:id="rId12" w:history="1">
        <w:r w:rsidRPr="00A01D0E">
          <w:rPr>
            <w:rStyle w:val="Hyperlink"/>
            <w:rFonts w:cs="Arial"/>
            <w:color w:val="000000" w:themeColor="text1"/>
            <w:sz w:val="22"/>
            <w:szCs w:val="22"/>
            <w:shd w:val="clear" w:color="auto" w:fill="FFFFFF"/>
          </w:rPr>
          <w:t>pbs.org/pressroom</w:t>
        </w:r>
      </w:hyperlink>
      <w:r w:rsidRPr="00A01D0E">
        <w:rPr>
          <w:rFonts w:cs="Arial"/>
          <w:color w:val="000000" w:themeColor="text1"/>
          <w:sz w:val="22"/>
          <w:szCs w:val="22"/>
          <w:shd w:val="clear" w:color="auto" w:fill="FFFFFF"/>
        </w:rPr>
        <w:t>, or follow PBS KIDS on </w:t>
      </w:r>
      <w:hyperlink r:id="rId13" w:history="1">
        <w:r w:rsidRPr="00A01D0E">
          <w:rPr>
            <w:rStyle w:val="Hyperlink"/>
            <w:rFonts w:cs="Arial"/>
            <w:color w:val="000000" w:themeColor="text1"/>
            <w:sz w:val="22"/>
            <w:szCs w:val="22"/>
            <w:shd w:val="clear" w:color="auto" w:fill="FFFFFF"/>
          </w:rPr>
          <w:t>Twitter</w:t>
        </w:r>
      </w:hyperlink>
      <w:r w:rsidRPr="00A01D0E">
        <w:rPr>
          <w:rFonts w:cs="Arial"/>
          <w:color w:val="000000" w:themeColor="text1"/>
          <w:sz w:val="22"/>
          <w:szCs w:val="22"/>
          <w:shd w:val="clear" w:color="auto" w:fill="FFFFFF"/>
        </w:rPr>
        <w:t>, </w:t>
      </w:r>
      <w:hyperlink r:id="rId14" w:history="1">
        <w:r w:rsidRPr="00A01D0E">
          <w:rPr>
            <w:rStyle w:val="Hyperlink"/>
            <w:rFonts w:cs="Arial"/>
            <w:color w:val="000000" w:themeColor="text1"/>
            <w:sz w:val="22"/>
            <w:szCs w:val="22"/>
            <w:shd w:val="clear" w:color="auto" w:fill="FFFFFF"/>
          </w:rPr>
          <w:t>Facebook</w:t>
        </w:r>
      </w:hyperlink>
      <w:r w:rsidRPr="00A01D0E">
        <w:rPr>
          <w:rFonts w:cs="Arial"/>
          <w:color w:val="000000" w:themeColor="text1"/>
          <w:sz w:val="22"/>
          <w:szCs w:val="22"/>
          <w:shd w:val="clear" w:color="auto" w:fill="FFFFFF"/>
        </w:rPr>
        <w:t> and Instagram.</w:t>
      </w:r>
    </w:p>
    <w:sectPr w:rsidR="00D22DC7" w:rsidRPr="00A01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7" w:usb1="00000000" w:usb2="00000000" w:usb3="00000000" w:csb0="00000097"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9E"/>
    <w:rsid w:val="00056AA1"/>
    <w:rsid w:val="00074EF8"/>
    <w:rsid w:val="000A31DF"/>
    <w:rsid w:val="000B0DE7"/>
    <w:rsid w:val="0014011B"/>
    <w:rsid w:val="00195C57"/>
    <w:rsid w:val="001A31BA"/>
    <w:rsid w:val="001C12F0"/>
    <w:rsid w:val="001E02EC"/>
    <w:rsid w:val="00213BA8"/>
    <w:rsid w:val="002C3C8B"/>
    <w:rsid w:val="003B29EF"/>
    <w:rsid w:val="003F5227"/>
    <w:rsid w:val="00420C81"/>
    <w:rsid w:val="004836F9"/>
    <w:rsid w:val="005067F9"/>
    <w:rsid w:val="00545034"/>
    <w:rsid w:val="0058169E"/>
    <w:rsid w:val="005A362B"/>
    <w:rsid w:val="00601106"/>
    <w:rsid w:val="0060164E"/>
    <w:rsid w:val="007D73EA"/>
    <w:rsid w:val="007F3C17"/>
    <w:rsid w:val="00800FA4"/>
    <w:rsid w:val="00893583"/>
    <w:rsid w:val="008C189E"/>
    <w:rsid w:val="009320FA"/>
    <w:rsid w:val="0095330A"/>
    <w:rsid w:val="009D1D19"/>
    <w:rsid w:val="009E39CE"/>
    <w:rsid w:val="009F2977"/>
    <w:rsid w:val="00A01D0E"/>
    <w:rsid w:val="00A91958"/>
    <w:rsid w:val="00AC58F4"/>
    <w:rsid w:val="00B01D82"/>
    <w:rsid w:val="00B052FA"/>
    <w:rsid w:val="00B11604"/>
    <w:rsid w:val="00B32141"/>
    <w:rsid w:val="00B46834"/>
    <w:rsid w:val="00B603BB"/>
    <w:rsid w:val="00BB1A82"/>
    <w:rsid w:val="00BD4209"/>
    <w:rsid w:val="00C90E8A"/>
    <w:rsid w:val="00CC22EA"/>
    <w:rsid w:val="00CF11D3"/>
    <w:rsid w:val="00D22DC7"/>
    <w:rsid w:val="00DA3F8E"/>
    <w:rsid w:val="00E866A1"/>
    <w:rsid w:val="00E96287"/>
    <w:rsid w:val="00EE541B"/>
    <w:rsid w:val="00EF61F0"/>
    <w:rsid w:val="00F45D28"/>
    <w:rsid w:val="00F82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AE7CC"/>
  <w15:docId w15:val="{DC680FF2-8F77-054D-A311-81C7E909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89E"/>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DC7"/>
    <w:rPr>
      <w:color w:val="0563C1" w:themeColor="hyperlink"/>
      <w:u w:val="single"/>
    </w:rPr>
  </w:style>
  <w:style w:type="character" w:customStyle="1" w:styleId="UnresolvedMention1">
    <w:name w:val="Unresolved Mention1"/>
    <w:basedOn w:val="DefaultParagraphFont"/>
    <w:uiPriority w:val="99"/>
    <w:semiHidden/>
    <w:unhideWhenUsed/>
    <w:rsid w:val="00D22DC7"/>
    <w:rPr>
      <w:color w:val="605E5C"/>
      <w:shd w:val="clear" w:color="auto" w:fill="E1DFDD"/>
    </w:rPr>
  </w:style>
  <w:style w:type="paragraph" w:styleId="BalloonText">
    <w:name w:val="Balloon Text"/>
    <w:basedOn w:val="Normal"/>
    <w:link w:val="BalloonTextChar"/>
    <w:uiPriority w:val="99"/>
    <w:semiHidden/>
    <w:unhideWhenUsed/>
    <w:rsid w:val="00420C8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20C81"/>
    <w:rPr>
      <w:rFonts w:ascii="Times New Roman" w:hAnsi="Times New Roman" w:cs="Calibri"/>
      <w:sz w:val="18"/>
      <w:szCs w:val="18"/>
    </w:rPr>
  </w:style>
  <w:style w:type="character" w:styleId="CommentReference">
    <w:name w:val="annotation reference"/>
    <w:basedOn w:val="DefaultParagraphFont"/>
    <w:uiPriority w:val="99"/>
    <w:semiHidden/>
    <w:unhideWhenUsed/>
    <w:rsid w:val="00420C81"/>
    <w:rPr>
      <w:sz w:val="16"/>
      <w:szCs w:val="16"/>
    </w:rPr>
  </w:style>
  <w:style w:type="paragraph" w:styleId="CommentText">
    <w:name w:val="annotation text"/>
    <w:basedOn w:val="Normal"/>
    <w:link w:val="CommentTextChar"/>
    <w:uiPriority w:val="99"/>
    <w:semiHidden/>
    <w:unhideWhenUsed/>
    <w:rsid w:val="00420C81"/>
    <w:rPr>
      <w:sz w:val="20"/>
      <w:szCs w:val="20"/>
    </w:rPr>
  </w:style>
  <w:style w:type="character" w:customStyle="1" w:styleId="CommentTextChar">
    <w:name w:val="Comment Text Char"/>
    <w:basedOn w:val="DefaultParagraphFont"/>
    <w:link w:val="CommentText"/>
    <w:uiPriority w:val="99"/>
    <w:semiHidden/>
    <w:rsid w:val="00420C8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20C81"/>
    <w:rPr>
      <w:b/>
      <w:bCs/>
    </w:rPr>
  </w:style>
  <w:style w:type="character" w:customStyle="1" w:styleId="CommentSubjectChar">
    <w:name w:val="Comment Subject Char"/>
    <w:basedOn w:val="CommentTextChar"/>
    <w:link w:val="CommentSubject"/>
    <w:uiPriority w:val="99"/>
    <w:semiHidden/>
    <w:rsid w:val="00420C81"/>
    <w:rPr>
      <w:rFonts w:ascii="Calibri" w:hAnsi="Calibri" w:cs="Calibri"/>
      <w:b/>
      <w:bCs/>
      <w:sz w:val="20"/>
      <w:szCs w:val="20"/>
    </w:rPr>
  </w:style>
  <w:style w:type="character" w:styleId="FollowedHyperlink">
    <w:name w:val="FollowedHyperlink"/>
    <w:basedOn w:val="DefaultParagraphFont"/>
    <w:uiPriority w:val="99"/>
    <w:semiHidden/>
    <w:unhideWhenUsed/>
    <w:rsid w:val="00601106"/>
    <w:rPr>
      <w:color w:val="954F72" w:themeColor="followedHyperlink"/>
      <w:u w:val="single"/>
    </w:rPr>
  </w:style>
  <w:style w:type="paragraph" w:styleId="Revision">
    <w:name w:val="Revision"/>
    <w:hidden/>
    <w:uiPriority w:val="99"/>
    <w:semiHidden/>
    <w:rsid w:val="007D73EA"/>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576914">
      <w:bodyDiv w:val="1"/>
      <w:marLeft w:val="0"/>
      <w:marRight w:val="0"/>
      <w:marTop w:val="0"/>
      <w:marBottom w:val="0"/>
      <w:divBdr>
        <w:top w:val="none" w:sz="0" w:space="0" w:color="auto"/>
        <w:left w:val="none" w:sz="0" w:space="0" w:color="auto"/>
        <w:bottom w:val="none" w:sz="0" w:space="0" w:color="auto"/>
        <w:right w:val="none" w:sz="0" w:space="0" w:color="auto"/>
      </w:divBdr>
    </w:div>
    <w:div w:id="304891995">
      <w:bodyDiv w:val="1"/>
      <w:marLeft w:val="0"/>
      <w:marRight w:val="0"/>
      <w:marTop w:val="0"/>
      <w:marBottom w:val="0"/>
      <w:divBdr>
        <w:top w:val="none" w:sz="0" w:space="0" w:color="auto"/>
        <w:left w:val="none" w:sz="0" w:space="0" w:color="auto"/>
        <w:bottom w:val="none" w:sz="0" w:space="0" w:color="auto"/>
        <w:right w:val="none" w:sz="0" w:space="0" w:color="auto"/>
      </w:divBdr>
    </w:div>
    <w:div w:id="1362972712">
      <w:bodyDiv w:val="1"/>
      <w:marLeft w:val="0"/>
      <w:marRight w:val="0"/>
      <w:marTop w:val="0"/>
      <w:marBottom w:val="0"/>
      <w:divBdr>
        <w:top w:val="none" w:sz="0" w:space="0" w:color="auto"/>
        <w:left w:val="none" w:sz="0" w:space="0" w:color="auto"/>
        <w:bottom w:val="none" w:sz="0" w:space="0" w:color="auto"/>
        <w:right w:val="none" w:sz="0" w:space="0" w:color="auto"/>
      </w:divBdr>
    </w:div>
    <w:div w:id="1592665102">
      <w:bodyDiv w:val="1"/>
      <w:marLeft w:val="0"/>
      <w:marRight w:val="0"/>
      <w:marTop w:val="0"/>
      <w:marBottom w:val="0"/>
      <w:divBdr>
        <w:top w:val="none" w:sz="0" w:space="0" w:color="auto"/>
        <w:left w:val="none" w:sz="0" w:space="0" w:color="auto"/>
        <w:bottom w:val="none" w:sz="0" w:space="0" w:color="auto"/>
        <w:right w:val="none" w:sz="0" w:space="0" w:color="auto"/>
      </w:divBdr>
    </w:div>
    <w:div w:id="1835753224">
      <w:bodyDiv w:val="1"/>
      <w:marLeft w:val="0"/>
      <w:marRight w:val="0"/>
      <w:marTop w:val="0"/>
      <w:marBottom w:val="0"/>
      <w:divBdr>
        <w:top w:val="none" w:sz="0" w:space="0" w:color="auto"/>
        <w:left w:val="none" w:sz="0" w:space="0" w:color="auto"/>
        <w:bottom w:val="none" w:sz="0" w:space="0" w:color="auto"/>
        <w:right w:val="none" w:sz="0" w:space="0" w:color="auto"/>
      </w:divBdr>
    </w:div>
    <w:div w:id="1875727528">
      <w:bodyDiv w:val="1"/>
      <w:marLeft w:val="0"/>
      <w:marRight w:val="0"/>
      <w:marTop w:val="0"/>
      <w:marBottom w:val="0"/>
      <w:divBdr>
        <w:top w:val="none" w:sz="0" w:space="0" w:color="auto"/>
        <w:left w:val="none" w:sz="0" w:space="0" w:color="auto"/>
        <w:bottom w:val="none" w:sz="0" w:space="0" w:color="auto"/>
        <w:right w:val="none" w:sz="0" w:space="0" w:color="auto"/>
      </w:divBdr>
    </w:div>
    <w:div w:id="194827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springer@pbs.org" TargetMode="External"/><Relationship Id="rId13" Type="http://schemas.openxmlformats.org/officeDocument/2006/relationships/hyperlink" Target="http://twitter.com/pbskids" TargetMode="External"/><Relationship Id="rId3" Type="http://schemas.openxmlformats.org/officeDocument/2006/relationships/settings" Target="settings.xml"/><Relationship Id="rId7" Type="http://schemas.openxmlformats.org/officeDocument/2006/relationships/hyperlink" Target="https://www.wgbh.org/foundation/molly-of-denali-scriptwriting-fellowship" TargetMode="External"/><Relationship Id="rId12" Type="http://schemas.openxmlformats.org/officeDocument/2006/relationships/hyperlink" Target="http://pbs.org/pressro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wgbh.org/foundation/molly-of-denali-scriptwriting-fellowship" TargetMode="External"/><Relationship Id="rId11" Type="http://schemas.openxmlformats.org/officeDocument/2006/relationships/hyperlink" Target="http://www.pbskids.org/"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www.wgbh.org/" TargetMode="External"/><Relationship Id="rId4" Type="http://schemas.openxmlformats.org/officeDocument/2006/relationships/webSettings" Target="webSettings.xml"/><Relationship Id="rId9" Type="http://schemas.openxmlformats.org/officeDocument/2006/relationships/hyperlink" Target="mailto:bara_levin@wgbh.org" TargetMode="External"/><Relationship Id="rId14" Type="http://schemas.openxmlformats.org/officeDocument/2006/relationships/hyperlink" Target="http://www.facebook.com/pbs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866D-294C-3047-BA8E-0777857D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Wharton</dc:creator>
  <cp:keywords/>
  <dc:description/>
  <cp:lastModifiedBy>Harper Hutchins</cp:lastModifiedBy>
  <cp:revision>3</cp:revision>
  <cp:lastPrinted>2018-09-17T14:48:00Z</cp:lastPrinted>
  <dcterms:created xsi:type="dcterms:W3CDTF">2018-09-21T14:48:00Z</dcterms:created>
  <dcterms:modified xsi:type="dcterms:W3CDTF">2018-10-15T13:37:00Z</dcterms:modified>
</cp:coreProperties>
</file>