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94E0" w14:textId="7798F683" w:rsidR="00802BA0" w:rsidRDefault="00802BA0" w:rsidP="00802BA0">
      <w:pPr>
        <w:shd w:val="clear" w:color="auto" w:fill="FFFFFF"/>
        <w:jc w:val="center"/>
        <w:rPr>
          <w:rFonts w:ascii="Arial" w:eastAsia="Times New Roman" w:hAnsi="Arial" w:cs="Arial"/>
          <w:b/>
          <w:bdr w:val="none" w:sz="0" w:space="0" w:color="auto" w:frame="1"/>
        </w:rPr>
      </w:pPr>
      <w:r w:rsidRPr="00802BA0">
        <w:rPr>
          <w:rFonts w:ascii="Arial" w:eastAsia="Times New Roman" w:hAnsi="Arial" w:cs="Arial"/>
          <w:b/>
          <w:noProof/>
          <w:bdr w:val="none" w:sz="0" w:space="0" w:color="auto" w:frame="1"/>
        </w:rPr>
        <w:drawing>
          <wp:inline distT="0" distB="0" distL="0" distR="0" wp14:anchorId="42360470" wp14:editId="2D55187A">
            <wp:extent cx="1371600" cy="370912"/>
            <wp:effectExtent l="0" t="0" r="0" b="10160"/>
            <wp:docPr id="2" name="Picture 2" descr="Macintosh HD:Users:dalyh:Desktop:Social Media:Logos:TOH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lyh:Desktop:Social Media:Logos:TOH Logo.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370912"/>
                    </a:xfrm>
                    <a:prstGeom prst="rect">
                      <a:avLst/>
                    </a:prstGeom>
                    <a:noFill/>
                    <a:ln>
                      <a:noFill/>
                    </a:ln>
                  </pic:spPr>
                </pic:pic>
              </a:graphicData>
            </a:graphic>
          </wp:inline>
        </w:drawing>
      </w:r>
    </w:p>
    <w:p w14:paraId="317FA11A" w14:textId="77777777" w:rsidR="00802BA0" w:rsidRDefault="00802BA0" w:rsidP="00802BA0">
      <w:pPr>
        <w:shd w:val="clear" w:color="auto" w:fill="FFFFFF"/>
        <w:jc w:val="right"/>
        <w:rPr>
          <w:rFonts w:ascii="Arial" w:eastAsia="Times New Roman" w:hAnsi="Arial" w:cs="Arial"/>
          <w:b/>
          <w:bdr w:val="none" w:sz="0" w:space="0" w:color="auto" w:frame="1"/>
        </w:rPr>
      </w:pPr>
    </w:p>
    <w:p w14:paraId="3498C75A" w14:textId="77777777" w:rsidR="00802BA0" w:rsidRDefault="00802BA0" w:rsidP="00802BA0">
      <w:pPr>
        <w:shd w:val="clear" w:color="auto" w:fill="FFFFFF"/>
        <w:jc w:val="right"/>
        <w:rPr>
          <w:rFonts w:ascii="Arial" w:eastAsia="Times New Roman" w:hAnsi="Arial" w:cs="Arial"/>
          <w:b/>
          <w:bdr w:val="none" w:sz="0" w:space="0" w:color="auto" w:frame="1"/>
        </w:rPr>
      </w:pPr>
    </w:p>
    <w:p w14:paraId="28BB5609" w14:textId="3E61301D" w:rsidR="003758B9" w:rsidRPr="00802BA0" w:rsidRDefault="00802BA0" w:rsidP="00802BA0">
      <w:pPr>
        <w:shd w:val="clear" w:color="auto" w:fill="FFFFFF"/>
        <w:jc w:val="right"/>
        <w:rPr>
          <w:rFonts w:ascii="Arial" w:eastAsia="Times New Roman" w:hAnsi="Arial" w:cs="Arial"/>
          <w:b/>
          <w:bdr w:val="none" w:sz="0" w:space="0" w:color="auto" w:frame="1"/>
        </w:rPr>
      </w:pPr>
      <w:r w:rsidRPr="00802BA0">
        <w:rPr>
          <w:rFonts w:ascii="Arial" w:eastAsia="Times New Roman" w:hAnsi="Arial" w:cs="Arial"/>
          <w:b/>
          <w:bdr w:val="none" w:sz="0" w:space="0" w:color="auto" w:frame="1"/>
        </w:rPr>
        <w:t>FOR IMMEDIATE RELEASE</w:t>
      </w:r>
    </w:p>
    <w:p w14:paraId="1B391BD7" w14:textId="77777777" w:rsidR="00802BA0" w:rsidRDefault="00802BA0" w:rsidP="00802BA0">
      <w:pPr>
        <w:shd w:val="clear" w:color="auto" w:fill="FFFFFF"/>
        <w:jc w:val="right"/>
        <w:rPr>
          <w:rFonts w:ascii="Arial" w:eastAsia="Times New Roman" w:hAnsi="Arial" w:cs="Arial"/>
          <w:b/>
          <w:sz w:val="22"/>
          <w:szCs w:val="22"/>
          <w:bdr w:val="none" w:sz="0" w:space="0" w:color="auto" w:frame="1"/>
        </w:rPr>
      </w:pPr>
    </w:p>
    <w:p w14:paraId="03EF29FA" w14:textId="3E8C01EE" w:rsidR="00AE468F" w:rsidRPr="00AE468F" w:rsidRDefault="00AE468F" w:rsidP="00AE468F">
      <w:pPr>
        <w:shd w:val="clear" w:color="auto" w:fill="FFFFFF"/>
        <w:spacing w:before="100" w:beforeAutospacing="1" w:after="100" w:afterAutospacing="1"/>
        <w:jc w:val="center"/>
        <w:outlineLvl w:val="0"/>
        <w:rPr>
          <w:rFonts w:ascii="Arial" w:eastAsia="Times New Roman" w:hAnsi="Arial" w:cs="Arial"/>
          <w:b/>
          <w:bCs/>
          <w:color w:val="2C2C2C"/>
          <w:kern w:val="36"/>
        </w:rPr>
      </w:pPr>
      <w:r w:rsidRPr="00AE468F">
        <w:rPr>
          <w:rFonts w:ascii="Arial" w:eastAsia="Times New Roman" w:hAnsi="Arial" w:cs="Arial"/>
          <w:b/>
          <w:bCs/>
          <w:color w:val="2C2C2C"/>
          <w:kern w:val="36"/>
        </w:rPr>
        <w:t>T</w:t>
      </w:r>
      <w:r w:rsidR="00D41DDC">
        <w:rPr>
          <w:rFonts w:ascii="Arial" w:eastAsia="Times New Roman" w:hAnsi="Arial" w:cs="Arial"/>
          <w:b/>
          <w:bCs/>
          <w:color w:val="2C2C2C"/>
          <w:kern w:val="36"/>
        </w:rPr>
        <w:t>HIS OLD HOUSE SOCIAL CHANNELS HONORED                                                         IN 25</w:t>
      </w:r>
      <w:r w:rsidR="00D41DDC" w:rsidRPr="00D41DDC">
        <w:rPr>
          <w:rFonts w:ascii="Arial" w:eastAsia="Times New Roman" w:hAnsi="Arial" w:cs="Arial"/>
          <w:b/>
          <w:bCs/>
          <w:color w:val="2C2C2C"/>
          <w:kern w:val="36"/>
          <w:vertAlign w:val="superscript"/>
        </w:rPr>
        <w:t>TH</w:t>
      </w:r>
      <w:r w:rsidR="00D41DDC">
        <w:rPr>
          <w:rFonts w:ascii="Arial" w:eastAsia="Times New Roman" w:hAnsi="Arial" w:cs="Arial"/>
          <w:b/>
          <w:bCs/>
          <w:color w:val="2C2C2C"/>
          <w:kern w:val="36"/>
        </w:rPr>
        <w:t xml:space="preserve"> WEBBY AWARDS </w:t>
      </w:r>
    </w:p>
    <w:p w14:paraId="67358FA0" w14:textId="518EEC3E" w:rsidR="00211FF1" w:rsidRPr="0065537D" w:rsidRDefault="00211FF1" w:rsidP="00C7122D">
      <w:pPr>
        <w:shd w:val="clear" w:color="auto" w:fill="FFFFFF"/>
        <w:jc w:val="center"/>
        <w:rPr>
          <w:rFonts w:ascii="Arial" w:eastAsia="Times New Roman" w:hAnsi="Arial" w:cs="Arial"/>
          <w:b/>
          <w:sz w:val="22"/>
          <w:szCs w:val="22"/>
          <w:bdr w:val="none" w:sz="0" w:space="0" w:color="auto" w:frame="1"/>
        </w:rPr>
      </w:pPr>
    </w:p>
    <w:p w14:paraId="59A2DA61" w14:textId="6023CC50" w:rsidR="003F61B1" w:rsidRPr="00D41DDC" w:rsidRDefault="00AE468F" w:rsidP="00211FF1">
      <w:pPr>
        <w:shd w:val="clear" w:color="auto" w:fill="FFFFFF"/>
        <w:jc w:val="center"/>
        <w:rPr>
          <w:rFonts w:ascii="Arial" w:eastAsia="Times New Roman" w:hAnsi="Arial" w:cs="Arial"/>
          <w:b/>
          <w:bCs/>
          <w:sz w:val="22"/>
          <w:szCs w:val="22"/>
          <w:bdr w:val="none" w:sz="0" w:space="0" w:color="auto" w:frame="1"/>
        </w:rPr>
      </w:pPr>
      <w:r w:rsidRPr="00D41DDC">
        <w:rPr>
          <w:rFonts w:ascii="Arial" w:hAnsi="Arial" w:cs="Arial"/>
          <w:b/>
          <w:bCs/>
          <w:color w:val="2C2C2C"/>
          <w:sz w:val="22"/>
          <w:szCs w:val="22"/>
          <w:shd w:val="clear" w:color="auto" w:fill="FFFFFF"/>
        </w:rPr>
        <w:t>This Old House’s social media efforts honored in the 2021 Webby Awards for Best Overall Social Presence - Brand, Social.</w:t>
      </w:r>
    </w:p>
    <w:p w14:paraId="3219A212" w14:textId="77777777" w:rsidR="00211FF1" w:rsidRPr="0065537D" w:rsidRDefault="00211FF1" w:rsidP="00211FF1">
      <w:pPr>
        <w:shd w:val="clear" w:color="auto" w:fill="FFFFFF"/>
        <w:rPr>
          <w:rFonts w:ascii="Arial" w:eastAsia="Times New Roman" w:hAnsi="Arial" w:cs="Arial"/>
          <w:sz w:val="22"/>
          <w:szCs w:val="22"/>
          <w:bdr w:val="none" w:sz="0" w:space="0" w:color="auto" w:frame="1"/>
        </w:rPr>
      </w:pPr>
    </w:p>
    <w:p w14:paraId="402E2AA5" w14:textId="77777777" w:rsidR="00D41DDC" w:rsidRPr="00D41DDC" w:rsidRDefault="00D41DDC" w:rsidP="00D41DDC">
      <w:pPr>
        <w:pStyle w:val="NormalWeb"/>
        <w:shd w:val="clear" w:color="auto" w:fill="FFFFFF"/>
        <w:spacing w:before="0" w:after="0"/>
        <w:rPr>
          <w:rFonts w:ascii="Arial" w:hAnsi="Arial" w:cs="Arial"/>
          <w:color w:val="2C2C2C"/>
          <w:sz w:val="22"/>
          <w:szCs w:val="22"/>
        </w:rPr>
      </w:pPr>
      <w:r w:rsidRPr="00D41DDC">
        <w:rPr>
          <w:rStyle w:val="Strong"/>
          <w:rFonts w:ascii="Arial" w:hAnsi="Arial" w:cs="Arial"/>
          <w:color w:val="2C2C2C"/>
          <w:sz w:val="22"/>
          <w:szCs w:val="22"/>
        </w:rPr>
        <w:t>STAMFORD, CT— April 23, 2021 – </w:t>
      </w:r>
      <w:r w:rsidRPr="00D41DDC">
        <w:rPr>
          <w:rFonts w:ascii="Arial" w:hAnsi="Arial" w:cs="Arial"/>
          <w:color w:val="2C2C2C"/>
          <w:sz w:val="22"/>
          <w:szCs w:val="22"/>
        </w:rPr>
        <w:t>This Old House, in partnership with </w:t>
      </w:r>
      <w:hyperlink r:id="rId6" w:history="1">
        <w:r w:rsidRPr="00D41DDC">
          <w:rPr>
            <w:rStyle w:val="Hyperlink"/>
            <w:rFonts w:ascii="Arial" w:hAnsi="Arial" w:cs="Arial"/>
            <w:color w:val="2C2C2C"/>
            <w:sz w:val="22"/>
            <w:szCs w:val="22"/>
          </w:rPr>
          <w:t>Yellow House Creative™ Consulting LLC</w:t>
        </w:r>
      </w:hyperlink>
      <w:r w:rsidRPr="00D41DDC">
        <w:rPr>
          <w:rFonts w:ascii="Arial" w:hAnsi="Arial" w:cs="Arial"/>
          <w:color w:val="2C2C2C"/>
          <w:sz w:val="22"/>
          <w:szCs w:val="22"/>
        </w:rPr>
        <w:t>, has been named a </w:t>
      </w:r>
      <w:hyperlink r:id="rId7" w:anchor="/2021/social/features/best-overall-social-presence-brand" w:history="1">
        <w:r w:rsidRPr="00D41DDC">
          <w:rPr>
            <w:rStyle w:val="Hyperlink"/>
            <w:rFonts w:ascii="Arial" w:hAnsi="Arial" w:cs="Arial"/>
            <w:color w:val="2C2C2C"/>
            <w:sz w:val="22"/>
            <w:szCs w:val="22"/>
          </w:rPr>
          <w:t>2021 Webby Award honoree</w:t>
        </w:r>
      </w:hyperlink>
      <w:r w:rsidRPr="00D41DDC">
        <w:rPr>
          <w:rFonts w:ascii="Arial" w:hAnsi="Arial" w:cs="Arial"/>
          <w:color w:val="2C2C2C"/>
          <w:sz w:val="22"/>
          <w:szCs w:val="22"/>
        </w:rPr>
        <w:t> for Best Overall Social Presence - Brand, Social.</w:t>
      </w:r>
    </w:p>
    <w:p w14:paraId="4626C3DF" w14:textId="77777777" w:rsidR="00D41DDC" w:rsidRPr="00D41DDC" w:rsidRDefault="00D41DDC" w:rsidP="00D41DDC">
      <w:pPr>
        <w:pStyle w:val="NormalWeb"/>
        <w:shd w:val="clear" w:color="auto" w:fill="FFFFFF"/>
        <w:rPr>
          <w:rFonts w:ascii="Arial" w:hAnsi="Arial" w:cs="Arial"/>
          <w:color w:val="2C2C2C"/>
          <w:sz w:val="22"/>
          <w:szCs w:val="22"/>
        </w:rPr>
      </w:pPr>
      <w:r w:rsidRPr="00D41DDC">
        <w:rPr>
          <w:rFonts w:ascii="Arial" w:hAnsi="Arial" w:cs="Arial"/>
          <w:color w:val="2C2C2C"/>
          <w:sz w:val="22"/>
          <w:szCs w:val="22"/>
        </w:rPr>
        <w:t>The 25th Webby Awards, presented by the International Academy of Digital Arts and Sciences (</w:t>
      </w:r>
      <w:proofErr w:type="spellStart"/>
      <w:r w:rsidRPr="00D41DDC">
        <w:rPr>
          <w:rFonts w:ascii="Arial" w:hAnsi="Arial" w:cs="Arial"/>
          <w:color w:val="2C2C2C"/>
          <w:sz w:val="22"/>
          <w:szCs w:val="22"/>
        </w:rPr>
        <w:t>IADAS</w:t>
      </w:r>
      <w:proofErr w:type="spellEnd"/>
      <w:r w:rsidRPr="00D41DDC">
        <w:rPr>
          <w:rFonts w:ascii="Arial" w:hAnsi="Arial" w:cs="Arial"/>
          <w:color w:val="2C2C2C"/>
          <w:sz w:val="22"/>
          <w:szCs w:val="22"/>
        </w:rPr>
        <w:t>), is the leading international awards organization honoring excellence on the Internet.</w:t>
      </w:r>
    </w:p>
    <w:p w14:paraId="58352A3C" w14:textId="77777777" w:rsidR="00D41DDC" w:rsidRPr="00D41DDC" w:rsidRDefault="00D41DDC" w:rsidP="00D41DDC">
      <w:pPr>
        <w:pStyle w:val="NormalWeb"/>
        <w:shd w:val="clear" w:color="auto" w:fill="FFFFFF"/>
        <w:rPr>
          <w:rFonts w:ascii="Arial" w:hAnsi="Arial" w:cs="Arial"/>
          <w:color w:val="2C2C2C"/>
          <w:sz w:val="22"/>
          <w:szCs w:val="22"/>
        </w:rPr>
      </w:pPr>
      <w:r w:rsidRPr="00D41DDC">
        <w:rPr>
          <w:rFonts w:ascii="Arial" w:hAnsi="Arial" w:cs="Arial"/>
          <w:color w:val="2C2C2C"/>
          <w:sz w:val="22"/>
          <w:szCs w:val="22"/>
        </w:rPr>
        <w:t>Central to the social media strategy of This Old House has been to empower its talented experts and staff to share authentic content directly with fans. In the last two years, This Old House’s social media channels have seen massive growth.</w:t>
      </w:r>
    </w:p>
    <w:p w14:paraId="0AA2330A" w14:textId="77777777" w:rsidR="00D41DDC" w:rsidRPr="00D41DDC" w:rsidRDefault="00D41DDC" w:rsidP="00D41DDC">
      <w:pPr>
        <w:pStyle w:val="NormalWeb"/>
        <w:shd w:val="clear" w:color="auto" w:fill="FFFFFF"/>
        <w:rPr>
          <w:rFonts w:ascii="Arial" w:hAnsi="Arial" w:cs="Arial"/>
          <w:color w:val="2C2C2C"/>
          <w:sz w:val="22"/>
          <w:szCs w:val="22"/>
        </w:rPr>
      </w:pPr>
      <w:r w:rsidRPr="00D41DDC">
        <w:rPr>
          <w:rFonts w:ascii="Arial" w:hAnsi="Arial" w:cs="Arial"/>
          <w:color w:val="2C2C2C"/>
          <w:sz w:val="22"/>
          <w:szCs w:val="22"/>
        </w:rPr>
        <w:t xml:space="preserve">The This Old House Facebook account has doubled in followers and increased engagement by 10X. The brand also launched a new </w:t>
      </w:r>
      <w:proofErr w:type="spellStart"/>
      <w:r w:rsidRPr="00D41DDC">
        <w:rPr>
          <w:rFonts w:ascii="Arial" w:hAnsi="Arial" w:cs="Arial"/>
          <w:color w:val="2C2C2C"/>
          <w:sz w:val="22"/>
          <w:szCs w:val="22"/>
        </w:rPr>
        <w:t>TikTok</w:t>
      </w:r>
      <w:proofErr w:type="spellEnd"/>
      <w:r w:rsidRPr="00D41DDC">
        <w:rPr>
          <w:rFonts w:ascii="Arial" w:hAnsi="Arial" w:cs="Arial"/>
          <w:color w:val="2C2C2C"/>
          <w:sz w:val="22"/>
          <w:szCs w:val="22"/>
        </w:rPr>
        <w:t xml:space="preserve"> channel and helped establish strong Instagram followings for its 10 talented experts.</w:t>
      </w:r>
    </w:p>
    <w:p w14:paraId="3014BAD5" w14:textId="77777777" w:rsidR="00D41DDC" w:rsidRPr="00D41DDC" w:rsidRDefault="00D41DDC" w:rsidP="00D41DDC">
      <w:pPr>
        <w:shd w:val="clear" w:color="auto" w:fill="FFFFFF"/>
        <w:spacing w:beforeAutospacing="1" w:afterAutospacing="1"/>
        <w:rPr>
          <w:rFonts w:ascii="Arial" w:eastAsia="Times New Roman" w:hAnsi="Arial" w:cs="Arial"/>
          <w:color w:val="2C2C2C"/>
          <w:sz w:val="22"/>
          <w:szCs w:val="22"/>
        </w:rPr>
      </w:pPr>
      <w:r w:rsidRPr="00D41DDC">
        <w:rPr>
          <w:rFonts w:ascii="Arial" w:eastAsia="Times New Roman" w:hAnsi="Arial" w:cs="Arial"/>
          <w:b/>
          <w:bCs/>
          <w:color w:val="2C2C2C"/>
          <w:sz w:val="22"/>
          <w:szCs w:val="22"/>
        </w:rPr>
        <w:t>Highlights from the past year include:</w:t>
      </w:r>
    </w:p>
    <w:p w14:paraId="26504670" w14:textId="77777777" w:rsidR="00D41DDC" w:rsidRPr="00D41DDC" w:rsidRDefault="00D41DDC" w:rsidP="00D41DDC">
      <w:pPr>
        <w:numPr>
          <w:ilvl w:val="0"/>
          <w:numId w:val="3"/>
        </w:numPr>
        <w:shd w:val="clear" w:color="auto" w:fill="FFFFFF"/>
        <w:spacing w:before="120"/>
        <w:rPr>
          <w:rFonts w:ascii="Arial" w:eastAsia="Times New Roman" w:hAnsi="Arial" w:cs="Arial"/>
          <w:color w:val="2C2C2C"/>
          <w:sz w:val="22"/>
          <w:szCs w:val="22"/>
        </w:rPr>
      </w:pPr>
      <w:r w:rsidRPr="00D41DDC">
        <w:rPr>
          <w:rFonts w:ascii="Arial" w:eastAsia="Times New Roman" w:hAnsi="Arial" w:cs="Arial"/>
          <w:color w:val="2C2C2C"/>
          <w:sz w:val="22"/>
          <w:szCs w:val="22"/>
        </w:rPr>
        <w:t>Successfully utilizing fan-generated content during the beginning of the pandemic to gain engagement and cultivate a strong, social community.</w:t>
      </w:r>
    </w:p>
    <w:p w14:paraId="70AAEDFB" w14:textId="77777777" w:rsidR="00D41DDC" w:rsidRPr="00D41DDC" w:rsidRDefault="00D41DDC" w:rsidP="00D41DDC">
      <w:pPr>
        <w:numPr>
          <w:ilvl w:val="0"/>
          <w:numId w:val="3"/>
        </w:numPr>
        <w:shd w:val="clear" w:color="auto" w:fill="FFFFFF"/>
        <w:spacing w:before="120"/>
        <w:rPr>
          <w:rFonts w:ascii="Arial" w:eastAsia="Times New Roman" w:hAnsi="Arial" w:cs="Arial"/>
          <w:color w:val="2C2C2C"/>
          <w:sz w:val="22"/>
          <w:szCs w:val="22"/>
        </w:rPr>
      </w:pPr>
      <w:r w:rsidRPr="00D41DDC">
        <w:rPr>
          <w:rFonts w:ascii="Arial" w:eastAsia="Times New Roman" w:hAnsi="Arial" w:cs="Arial"/>
          <w:color w:val="2C2C2C"/>
          <w:sz w:val="22"/>
          <w:szCs w:val="22"/>
        </w:rPr>
        <w:t>Fulfilling a fan’s dream of having Tommy create an engagement ring for a memorable marriage proposal.</w:t>
      </w:r>
    </w:p>
    <w:p w14:paraId="6878B855" w14:textId="77777777" w:rsidR="00D41DDC" w:rsidRPr="00D41DDC" w:rsidRDefault="00D41DDC" w:rsidP="00D41DDC">
      <w:pPr>
        <w:numPr>
          <w:ilvl w:val="0"/>
          <w:numId w:val="3"/>
        </w:numPr>
        <w:shd w:val="clear" w:color="auto" w:fill="FFFFFF"/>
        <w:spacing w:before="120"/>
        <w:rPr>
          <w:rFonts w:ascii="Arial" w:eastAsia="Times New Roman" w:hAnsi="Arial" w:cs="Arial"/>
          <w:color w:val="2C2C2C"/>
          <w:sz w:val="22"/>
          <w:szCs w:val="22"/>
        </w:rPr>
      </w:pPr>
      <w:r w:rsidRPr="00D41DDC">
        <w:rPr>
          <w:rFonts w:ascii="Arial" w:eastAsia="Times New Roman" w:hAnsi="Arial" w:cs="Arial"/>
          <w:color w:val="2C2C2C"/>
          <w:sz w:val="22"/>
          <w:szCs w:val="22"/>
        </w:rPr>
        <w:t>A Groundhog’s Day-themed video that brought our fans some laughs during uncertain times.</w:t>
      </w:r>
    </w:p>
    <w:p w14:paraId="2DB13FA7" w14:textId="3B2C5DBC" w:rsidR="00E90496" w:rsidRPr="00D41DDC" w:rsidRDefault="00E90496" w:rsidP="00D41DDC">
      <w:pPr>
        <w:pStyle w:val="ListParagraph"/>
        <w:numPr>
          <w:ilvl w:val="0"/>
          <w:numId w:val="3"/>
        </w:numPr>
        <w:spacing w:before="120"/>
        <w:rPr>
          <w:rFonts w:ascii="Arial" w:hAnsi="Arial" w:cs="Arial"/>
          <w:sz w:val="22"/>
          <w:szCs w:val="22"/>
        </w:rPr>
      </w:pPr>
      <w:r w:rsidRPr="00D41DDC">
        <w:rPr>
          <w:rFonts w:ascii="Arial" w:hAnsi="Arial" w:cs="Arial"/>
          <w:sz w:val="22"/>
          <w:szCs w:val="22"/>
        </w:rPr>
        <w:t>working on his own projects or helping others as part of the Kids Making It Woodworking Program, which he joined at age 12.</w:t>
      </w:r>
    </w:p>
    <w:p w14:paraId="202ADE5B" w14:textId="77777777" w:rsidR="00F95F10" w:rsidRDefault="00F95F10" w:rsidP="00F95F10">
      <w:pPr>
        <w:shd w:val="clear" w:color="auto" w:fill="FFFFFF"/>
        <w:rPr>
          <w:rFonts w:ascii="Arial" w:eastAsia="Times New Roman" w:hAnsi="Arial" w:cs="Arial"/>
          <w:sz w:val="22"/>
          <w:szCs w:val="22"/>
          <w:bdr w:val="none" w:sz="0" w:space="0" w:color="auto" w:frame="1"/>
        </w:rPr>
      </w:pPr>
    </w:p>
    <w:p w14:paraId="5E89F752" w14:textId="77777777" w:rsidR="00D41DDC" w:rsidRDefault="00D41DDC" w:rsidP="00D41DDC">
      <w:pPr>
        <w:pStyle w:val="Heading3"/>
        <w:shd w:val="clear" w:color="auto" w:fill="FFFFFF"/>
        <w:spacing w:before="0"/>
        <w:rPr>
          <w:rStyle w:val="Strong"/>
          <w:rFonts w:ascii="Arial" w:hAnsi="Arial" w:cs="Arial"/>
          <w:color w:val="2C2C2C"/>
          <w:sz w:val="22"/>
          <w:szCs w:val="22"/>
        </w:rPr>
      </w:pPr>
      <w:r w:rsidRPr="00D41DDC">
        <w:rPr>
          <w:rStyle w:val="Strong"/>
          <w:rFonts w:ascii="Arial" w:hAnsi="Arial" w:cs="Arial"/>
          <w:color w:val="2C2C2C"/>
          <w:sz w:val="22"/>
          <w:szCs w:val="22"/>
        </w:rPr>
        <w:lastRenderedPageBreak/>
        <w:t>About This Old House</w:t>
      </w:r>
    </w:p>
    <w:p w14:paraId="66AFF840" w14:textId="6DE1E19F" w:rsidR="00D41DDC" w:rsidRDefault="00D41DDC" w:rsidP="00D41DDC">
      <w:pPr>
        <w:pStyle w:val="Heading3"/>
        <w:shd w:val="clear" w:color="auto" w:fill="FFFFFF"/>
        <w:spacing w:before="0"/>
        <w:rPr>
          <w:rFonts w:ascii="Arial" w:hAnsi="Arial" w:cs="Arial"/>
          <w:color w:val="2C2C2C"/>
          <w:sz w:val="22"/>
          <w:szCs w:val="22"/>
        </w:rPr>
      </w:pPr>
      <w:r w:rsidRPr="00D41DDC">
        <w:rPr>
          <w:rFonts w:ascii="Arial" w:hAnsi="Arial" w:cs="Arial"/>
          <w:color w:val="2C2C2C"/>
          <w:sz w:val="22"/>
          <w:szCs w:val="22"/>
        </w:rPr>
        <w:t xml:space="preserve">This Old House is a leading multi-platform home enthusiast brand, serving over 20 million consumers each month with trusted information and expert advice. This Old House connects with audiences through its Emmy award-winning television shows This Old House and Ask This Old House, its highly regarded This Old House magazine and its inspiration and information-driven digital properties, including ThisOldHouse.com, streaming app, free ad-supported streaming channels, podcasts (Clearstory and Ask This Old House), social platforms, popular YouTube channel, and Insider subscription club. This Old House and Ask This Old House are presented on PBS by </w:t>
      </w:r>
      <w:proofErr w:type="spellStart"/>
      <w:r w:rsidRPr="00D41DDC">
        <w:rPr>
          <w:rFonts w:ascii="Arial" w:hAnsi="Arial" w:cs="Arial"/>
          <w:color w:val="2C2C2C"/>
          <w:sz w:val="22"/>
          <w:szCs w:val="22"/>
        </w:rPr>
        <w:t>WETA</w:t>
      </w:r>
      <w:proofErr w:type="spellEnd"/>
      <w:r w:rsidRPr="00D41DDC">
        <w:rPr>
          <w:rFonts w:ascii="Arial" w:hAnsi="Arial" w:cs="Arial"/>
          <w:color w:val="2C2C2C"/>
          <w:sz w:val="22"/>
          <w:szCs w:val="22"/>
        </w:rPr>
        <w:t xml:space="preserve"> Washington, DC. National underwriting for This Old House is provided by The Home Depot, GMC, Gorilla Glue, Marvin, HomeAdvisor, Schneider Electric, Kubota and Louisiana-Pacific Corporation. This Old House Ventures, LLC is a Roku (NASDAQ: ROKU) company.</w:t>
      </w:r>
    </w:p>
    <w:p w14:paraId="0D9992FE" w14:textId="77777777" w:rsidR="00D41DDC" w:rsidRPr="00D41DDC" w:rsidRDefault="00D41DDC" w:rsidP="00D41DDC"/>
    <w:p w14:paraId="29E95946" w14:textId="77777777" w:rsidR="00D41DDC" w:rsidRDefault="00D41DDC" w:rsidP="00D41DDC">
      <w:pPr>
        <w:pStyle w:val="Heading3"/>
        <w:shd w:val="clear" w:color="auto" w:fill="FFFFFF"/>
        <w:spacing w:before="0"/>
        <w:rPr>
          <w:rStyle w:val="Strong"/>
          <w:rFonts w:ascii="Arial" w:hAnsi="Arial" w:cs="Arial"/>
          <w:color w:val="2C2C2C"/>
          <w:sz w:val="22"/>
          <w:szCs w:val="22"/>
        </w:rPr>
      </w:pPr>
      <w:r w:rsidRPr="00D41DDC">
        <w:rPr>
          <w:rStyle w:val="Strong"/>
          <w:rFonts w:ascii="Arial" w:hAnsi="Arial" w:cs="Arial"/>
          <w:color w:val="2C2C2C"/>
          <w:sz w:val="22"/>
          <w:szCs w:val="22"/>
        </w:rPr>
        <w:t>About Roku, Inc.</w:t>
      </w:r>
    </w:p>
    <w:p w14:paraId="36980250" w14:textId="78129197" w:rsidR="00D41DDC" w:rsidRDefault="00D41DDC" w:rsidP="00D41DDC">
      <w:pPr>
        <w:pStyle w:val="Heading3"/>
        <w:shd w:val="clear" w:color="auto" w:fill="FFFFFF"/>
        <w:spacing w:before="0"/>
        <w:rPr>
          <w:rFonts w:ascii="Arial" w:hAnsi="Arial" w:cs="Arial"/>
          <w:color w:val="2C2C2C"/>
          <w:sz w:val="22"/>
          <w:szCs w:val="22"/>
        </w:rPr>
      </w:pPr>
      <w:r w:rsidRPr="00D41DDC">
        <w:rPr>
          <w:rFonts w:ascii="Arial" w:hAnsi="Arial" w:cs="Arial"/>
          <w:color w:val="2C2C2C"/>
          <w:sz w:val="22"/>
          <w:szCs w:val="22"/>
        </w:rPr>
        <w:t>Roku pioneered streaming to the TV. We connect users to the streaming content they love, enable content publishers to build and monetize large audiences, and provide advertisers with unique capabilities to engage consumers. Roku streaming players and TV-related audio devices are available in the U.S. and in select countries through direct retail sales and licensing arrangements with service operators. Roku TV™ models are available in the U.S. and in select countries through licensing arrangements with TV brands. Roku is headquartered in San Jose, Calif. U.S.A.</w:t>
      </w:r>
    </w:p>
    <w:p w14:paraId="7B6852C6" w14:textId="77777777" w:rsidR="00D41DDC" w:rsidRPr="00D41DDC" w:rsidRDefault="00D41DDC" w:rsidP="00D41DDC"/>
    <w:p w14:paraId="63701CFA" w14:textId="77777777" w:rsidR="00D41DDC" w:rsidRDefault="00D41DDC" w:rsidP="00D41DDC">
      <w:pPr>
        <w:pStyle w:val="Heading3"/>
        <w:shd w:val="clear" w:color="auto" w:fill="FFFFFF"/>
        <w:spacing w:before="0"/>
        <w:rPr>
          <w:rStyle w:val="Strong"/>
          <w:rFonts w:ascii="Arial" w:hAnsi="Arial" w:cs="Arial"/>
          <w:color w:val="2C2C2C"/>
          <w:sz w:val="22"/>
          <w:szCs w:val="22"/>
        </w:rPr>
      </w:pPr>
      <w:r w:rsidRPr="00D41DDC">
        <w:rPr>
          <w:rStyle w:val="Strong"/>
          <w:rFonts w:ascii="Arial" w:hAnsi="Arial" w:cs="Arial"/>
          <w:color w:val="2C2C2C"/>
          <w:sz w:val="22"/>
          <w:szCs w:val="22"/>
        </w:rPr>
        <w:t>About Yellow House Creative™</w:t>
      </w:r>
    </w:p>
    <w:p w14:paraId="36069406" w14:textId="5F148E91" w:rsidR="00D41DDC" w:rsidRDefault="00D41DDC" w:rsidP="00D41DDC">
      <w:pPr>
        <w:pStyle w:val="Heading3"/>
        <w:shd w:val="clear" w:color="auto" w:fill="FFFFFF"/>
        <w:spacing w:before="0"/>
        <w:rPr>
          <w:rFonts w:ascii="Arial" w:hAnsi="Arial" w:cs="Arial"/>
          <w:color w:val="2C2C2C"/>
          <w:sz w:val="22"/>
          <w:szCs w:val="22"/>
        </w:rPr>
      </w:pPr>
      <w:hyperlink r:id="rId8" w:history="1">
        <w:r w:rsidRPr="00D41DDC">
          <w:rPr>
            <w:rStyle w:val="Hyperlink"/>
            <w:rFonts w:ascii="Arial" w:hAnsi="Arial" w:cs="Arial"/>
            <w:color w:val="2C2C2C"/>
            <w:sz w:val="22"/>
            <w:szCs w:val="22"/>
          </w:rPr>
          <w:t>Yellow House Creative</w:t>
        </w:r>
      </w:hyperlink>
      <w:r w:rsidRPr="00D41DDC">
        <w:rPr>
          <w:rFonts w:ascii="Arial" w:hAnsi="Arial" w:cs="Arial"/>
          <w:color w:val="2C2C2C"/>
          <w:sz w:val="22"/>
          <w:szCs w:val="22"/>
        </w:rPr>
        <w:t xml:space="preserve">™, founded in 2014 by Sarai </w:t>
      </w:r>
      <w:proofErr w:type="spellStart"/>
      <w:r w:rsidRPr="00D41DDC">
        <w:rPr>
          <w:rFonts w:ascii="Arial" w:hAnsi="Arial" w:cs="Arial"/>
          <w:color w:val="2C2C2C"/>
          <w:sz w:val="22"/>
          <w:szCs w:val="22"/>
        </w:rPr>
        <w:t>Nuñez</w:t>
      </w:r>
      <w:proofErr w:type="spellEnd"/>
      <w:r w:rsidRPr="00D41DDC">
        <w:rPr>
          <w:rFonts w:ascii="Arial" w:hAnsi="Arial" w:cs="Arial"/>
          <w:color w:val="2C2C2C"/>
          <w:sz w:val="22"/>
          <w:szCs w:val="22"/>
        </w:rPr>
        <w:t xml:space="preserve"> and Jessica Van Sack-Downey, is an award-winning social media and digital agency that helps brands grow. Powered by seven women in Boston and Miami, Yellow House combines messaging, art, advertising, and tech to produce personalized strategies for each client. Yellow House specializes in industries such as home improvement, multifamily real estate, retail, television, and more.</w:t>
      </w:r>
    </w:p>
    <w:p w14:paraId="32AE3229" w14:textId="77777777" w:rsidR="00D41DDC" w:rsidRPr="00D41DDC" w:rsidRDefault="00D41DDC" w:rsidP="00D41DDC"/>
    <w:p w14:paraId="724EA97A" w14:textId="77777777" w:rsidR="00D41DDC" w:rsidRDefault="00D41DDC" w:rsidP="00D41DDC">
      <w:pPr>
        <w:pStyle w:val="Heading3"/>
        <w:shd w:val="clear" w:color="auto" w:fill="FFFFFF"/>
        <w:spacing w:before="0"/>
        <w:rPr>
          <w:rStyle w:val="Strong"/>
          <w:rFonts w:ascii="Arial" w:hAnsi="Arial" w:cs="Arial"/>
          <w:color w:val="2C2C2C"/>
          <w:sz w:val="22"/>
          <w:szCs w:val="22"/>
        </w:rPr>
      </w:pPr>
      <w:r w:rsidRPr="00D41DDC">
        <w:rPr>
          <w:rStyle w:val="Strong"/>
          <w:rFonts w:ascii="Arial" w:hAnsi="Arial" w:cs="Arial"/>
          <w:color w:val="2C2C2C"/>
          <w:sz w:val="22"/>
          <w:szCs w:val="22"/>
        </w:rPr>
        <w:t>About The Webby Awards</w:t>
      </w:r>
    </w:p>
    <w:p w14:paraId="73D89001" w14:textId="2A35F041" w:rsidR="00D41DDC" w:rsidRPr="00D41DDC" w:rsidRDefault="00D41DDC" w:rsidP="00D41DDC">
      <w:pPr>
        <w:pStyle w:val="Heading3"/>
        <w:shd w:val="clear" w:color="auto" w:fill="FFFFFF"/>
        <w:spacing w:before="0"/>
        <w:rPr>
          <w:rFonts w:ascii="Arial" w:hAnsi="Arial" w:cs="Arial"/>
          <w:color w:val="2C2C2C"/>
          <w:sz w:val="22"/>
          <w:szCs w:val="22"/>
        </w:rPr>
      </w:pPr>
      <w:r w:rsidRPr="00D41DDC">
        <w:rPr>
          <w:rFonts w:ascii="Arial" w:hAnsi="Arial" w:cs="Arial"/>
          <w:color w:val="2C2C2C"/>
          <w:sz w:val="22"/>
          <w:szCs w:val="22"/>
        </w:rPr>
        <w:t>Hailed as the “Internet’s highest honor” by The New York Times, </w:t>
      </w:r>
      <w:hyperlink r:id="rId9" w:history="1">
        <w:r w:rsidRPr="00D41DDC">
          <w:rPr>
            <w:rStyle w:val="Hyperlink"/>
            <w:rFonts w:ascii="Arial" w:hAnsi="Arial" w:cs="Arial"/>
            <w:color w:val="2C2C2C"/>
            <w:sz w:val="22"/>
            <w:szCs w:val="22"/>
          </w:rPr>
          <w:t>The Webby Awards</w:t>
        </w:r>
      </w:hyperlink>
      <w:r w:rsidRPr="00D41DDC">
        <w:rPr>
          <w:rFonts w:ascii="Arial" w:hAnsi="Arial" w:cs="Arial"/>
          <w:color w:val="2C2C2C"/>
          <w:sz w:val="22"/>
          <w:szCs w:val="22"/>
        </w:rPr>
        <w:t> is the leading international awards organization honoring excellence on the Internet, including websites and Mobile Sites, Video, Advertising, Media &amp; PR, Apps and Software, Social, Podcasts, Games, and Virtual &amp; Remotes. Established in 1996, this year’s Webby Awards received nearly 13,500 entries from all 50 states and 70 countries worldwide. The Webby Awards are presented by the International Academy of Digital Arts and Sciences (</w:t>
      </w:r>
      <w:proofErr w:type="spellStart"/>
      <w:r w:rsidRPr="00D41DDC">
        <w:rPr>
          <w:rFonts w:ascii="Arial" w:hAnsi="Arial" w:cs="Arial"/>
          <w:color w:val="2C2C2C"/>
          <w:sz w:val="22"/>
          <w:szCs w:val="22"/>
        </w:rPr>
        <w:t>IADAS</w:t>
      </w:r>
      <w:proofErr w:type="spellEnd"/>
      <w:r w:rsidRPr="00D41DDC">
        <w:rPr>
          <w:rFonts w:ascii="Arial" w:hAnsi="Arial" w:cs="Arial"/>
          <w:color w:val="2C2C2C"/>
          <w:sz w:val="22"/>
          <w:szCs w:val="22"/>
        </w:rPr>
        <w:t xml:space="preserve">). Sponsors and Partners of The Webby Awards include: WP Engine, </w:t>
      </w:r>
      <w:proofErr w:type="spellStart"/>
      <w:r w:rsidRPr="00D41DDC">
        <w:rPr>
          <w:rFonts w:ascii="Arial" w:hAnsi="Arial" w:cs="Arial"/>
          <w:color w:val="2C2C2C"/>
          <w:sz w:val="22"/>
          <w:szCs w:val="22"/>
        </w:rPr>
        <w:t>Marketerhire</w:t>
      </w:r>
      <w:proofErr w:type="spellEnd"/>
      <w:r w:rsidRPr="00D41DDC">
        <w:rPr>
          <w:rFonts w:ascii="Arial" w:hAnsi="Arial" w:cs="Arial"/>
          <w:color w:val="2C2C2C"/>
          <w:sz w:val="22"/>
          <w:szCs w:val="22"/>
        </w:rPr>
        <w:t xml:space="preserve">, </w:t>
      </w:r>
      <w:proofErr w:type="spellStart"/>
      <w:r w:rsidRPr="00D41DDC">
        <w:rPr>
          <w:rFonts w:ascii="Arial" w:hAnsi="Arial" w:cs="Arial"/>
          <w:color w:val="2C2C2C"/>
          <w:sz w:val="22"/>
          <w:szCs w:val="22"/>
        </w:rPr>
        <w:t>Brandlive</w:t>
      </w:r>
      <w:proofErr w:type="spellEnd"/>
      <w:r w:rsidRPr="00D41DDC">
        <w:rPr>
          <w:rFonts w:ascii="Arial" w:hAnsi="Arial" w:cs="Arial"/>
          <w:color w:val="2C2C2C"/>
          <w:sz w:val="22"/>
          <w:szCs w:val="22"/>
        </w:rPr>
        <w:t>, Slack, YouGov, BASIC, KPMG, Wall Street Journal, AIGA, Podcast Movement, Fast Company, and Social Media Week.</w:t>
      </w:r>
    </w:p>
    <w:p w14:paraId="1FC2574C" w14:textId="77777777" w:rsidR="001A7126" w:rsidRDefault="001A7126" w:rsidP="001A7126">
      <w:pPr>
        <w:pStyle w:val="p16"/>
        <w:spacing w:before="15" w:beforeAutospacing="0" w:after="0" w:afterAutospacing="0" w:line="270" w:lineRule="atLeast"/>
        <w:rPr>
          <w:rFonts w:ascii="Arial" w:hAnsi="Arial" w:cs="Arial"/>
          <w:color w:val="000000"/>
          <w:sz w:val="22"/>
          <w:szCs w:val="22"/>
        </w:rPr>
      </w:pPr>
    </w:p>
    <w:p w14:paraId="07C250F2" w14:textId="48C66AFF" w:rsidR="009A1A00" w:rsidRPr="006F6B10" w:rsidRDefault="001A7126" w:rsidP="006F6B10">
      <w:pPr>
        <w:pStyle w:val="p16"/>
        <w:spacing w:before="15" w:beforeAutospacing="0" w:after="0" w:afterAutospacing="0" w:line="270" w:lineRule="atLeast"/>
        <w:jc w:val="center"/>
        <w:rPr>
          <w:rFonts w:ascii="Arial" w:hAnsi="Arial" w:cs="Arial"/>
          <w:color w:val="000000"/>
          <w:sz w:val="22"/>
          <w:szCs w:val="22"/>
        </w:rPr>
      </w:pPr>
      <w:r>
        <w:rPr>
          <w:rFonts w:ascii="Arial" w:hAnsi="Arial" w:cs="Arial"/>
          <w:color w:val="000000"/>
          <w:sz w:val="22"/>
          <w:szCs w:val="22"/>
        </w:rPr>
        <w:t>###</w:t>
      </w:r>
    </w:p>
    <w:sectPr w:rsidR="009A1A00" w:rsidRPr="006F6B10" w:rsidSect="001F4B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3533"/>
    <w:multiLevelType w:val="multilevel"/>
    <w:tmpl w:val="2CD6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A0E51"/>
    <w:multiLevelType w:val="hybridMultilevel"/>
    <w:tmpl w:val="C53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019C2"/>
    <w:multiLevelType w:val="hybridMultilevel"/>
    <w:tmpl w:val="E01E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9239CB"/>
    <w:multiLevelType w:val="hybridMultilevel"/>
    <w:tmpl w:val="B804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F1"/>
    <w:rsid w:val="0000716A"/>
    <w:rsid w:val="00016724"/>
    <w:rsid w:val="000268EE"/>
    <w:rsid w:val="00037F53"/>
    <w:rsid w:val="00067178"/>
    <w:rsid w:val="000D5DFE"/>
    <w:rsid w:val="000E0266"/>
    <w:rsid w:val="00102392"/>
    <w:rsid w:val="001229B1"/>
    <w:rsid w:val="0013213F"/>
    <w:rsid w:val="00134F56"/>
    <w:rsid w:val="00157955"/>
    <w:rsid w:val="00185D2F"/>
    <w:rsid w:val="00197168"/>
    <w:rsid w:val="001A7126"/>
    <w:rsid w:val="001B42A7"/>
    <w:rsid w:val="001D0828"/>
    <w:rsid w:val="001D0A82"/>
    <w:rsid w:val="001D115E"/>
    <w:rsid w:val="001D596B"/>
    <w:rsid w:val="001E528A"/>
    <w:rsid w:val="001F4B78"/>
    <w:rsid w:val="00211FF1"/>
    <w:rsid w:val="00213FB7"/>
    <w:rsid w:val="00222614"/>
    <w:rsid w:val="00233975"/>
    <w:rsid w:val="00281050"/>
    <w:rsid w:val="00284A8F"/>
    <w:rsid w:val="002C0CCC"/>
    <w:rsid w:val="002D7E38"/>
    <w:rsid w:val="00336AD3"/>
    <w:rsid w:val="003608E9"/>
    <w:rsid w:val="003758B9"/>
    <w:rsid w:val="003A1F5D"/>
    <w:rsid w:val="003E0421"/>
    <w:rsid w:val="003F61B1"/>
    <w:rsid w:val="004316DC"/>
    <w:rsid w:val="00457C02"/>
    <w:rsid w:val="00463C9D"/>
    <w:rsid w:val="0046428F"/>
    <w:rsid w:val="004872D4"/>
    <w:rsid w:val="004936A8"/>
    <w:rsid w:val="004F1076"/>
    <w:rsid w:val="00511791"/>
    <w:rsid w:val="0052309C"/>
    <w:rsid w:val="00534788"/>
    <w:rsid w:val="00554A6B"/>
    <w:rsid w:val="00586A4A"/>
    <w:rsid w:val="005A0C89"/>
    <w:rsid w:val="005E32C4"/>
    <w:rsid w:val="0061058B"/>
    <w:rsid w:val="00620180"/>
    <w:rsid w:val="00627674"/>
    <w:rsid w:val="006446DE"/>
    <w:rsid w:val="00665124"/>
    <w:rsid w:val="006843E3"/>
    <w:rsid w:val="00691E0D"/>
    <w:rsid w:val="006F6B10"/>
    <w:rsid w:val="00721002"/>
    <w:rsid w:val="00731F9E"/>
    <w:rsid w:val="00766493"/>
    <w:rsid w:val="007A33FD"/>
    <w:rsid w:val="007C365F"/>
    <w:rsid w:val="00802BA0"/>
    <w:rsid w:val="00813871"/>
    <w:rsid w:val="00852226"/>
    <w:rsid w:val="00897C37"/>
    <w:rsid w:val="008B0E37"/>
    <w:rsid w:val="008D6288"/>
    <w:rsid w:val="00900C08"/>
    <w:rsid w:val="009109AC"/>
    <w:rsid w:val="009142D1"/>
    <w:rsid w:val="00917A83"/>
    <w:rsid w:val="00963DBE"/>
    <w:rsid w:val="009746BF"/>
    <w:rsid w:val="009A1A00"/>
    <w:rsid w:val="009A3FA7"/>
    <w:rsid w:val="009D06B7"/>
    <w:rsid w:val="009D26F6"/>
    <w:rsid w:val="00A136D7"/>
    <w:rsid w:val="00A26D06"/>
    <w:rsid w:val="00AB5930"/>
    <w:rsid w:val="00AC353C"/>
    <w:rsid w:val="00AE468F"/>
    <w:rsid w:val="00B23EE0"/>
    <w:rsid w:val="00B31E39"/>
    <w:rsid w:val="00B8648E"/>
    <w:rsid w:val="00BA5CC8"/>
    <w:rsid w:val="00BB7479"/>
    <w:rsid w:val="00BD2815"/>
    <w:rsid w:val="00BE48C1"/>
    <w:rsid w:val="00C154E9"/>
    <w:rsid w:val="00C65F33"/>
    <w:rsid w:val="00C7122D"/>
    <w:rsid w:val="00C96FD9"/>
    <w:rsid w:val="00CD712A"/>
    <w:rsid w:val="00D1444D"/>
    <w:rsid w:val="00D15768"/>
    <w:rsid w:val="00D30E89"/>
    <w:rsid w:val="00D41DDC"/>
    <w:rsid w:val="00D42B63"/>
    <w:rsid w:val="00D43786"/>
    <w:rsid w:val="00D45A37"/>
    <w:rsid w:val="00D73EE7"/>
    <w:rsid w:val="00DD4EF6"/>
    <w:rsid w:val="00E14A9A"/>
    <w:rsid w:val="00E427F4"/>
    <w:rsid w:val="00E64DAF"/>
    <w:rsid w:val="00E90496"/>
    <w:rsid w:val="00EA28B0"/>
    <w:rsid w:val="00EA681A"/>
    <w:rsid w:val="00ED6312"/>
    <w:rsid w:val="00ED6EB0"/>
    <w:rsid w:val="00EE25D8"/>
    <w:rsid w:val="00EF4735"/>
    <w:rsid w:val="00F11EDA"/>
    <w:rsid w:val="00F17CC8"/>
    <w:rsid w:val="00F43F77"/>
    <w:rsid w:val="00F51249"/>
    <w:rsid w:val="00F529B6"/>
    <w:rsid w:val="00F56EF1"/>
    <w:rsid w:val="00F658F3"/>
    <w:rsid w:val="00F6786F"/>
    <w:rsid w:val="00F832BC"/>
    <w:rsid w:val="00F94924"/>
    <w:rsid w:val="00F95F10"/>
    <w:rsid w:val="00F96174"/>
    <w:rsid w:val="00FC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0A89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1FF1"/>
  </w:style>
  <w:style w:type="paragraph" w:styleId="Heading1">
    <w:name w:val="heading 1"/>
    <w:basedOn w:val="Normal"/>
    <w:link w:val="Heading1Char"/>
    <w:uiPriority w:val="9"/>
    <w:qFormat/>
    <w:rsid w:val="00AE468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41D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41DD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FF1"/>
    <w:pPr>
      <w:ind w:left="720"/>
      <w:contextualSpacing/>
    </w:pPr>
  </w:style>
  <w:style w:type="character" w:styleId="CommentReference">
    <w:name w:val="annotation reference"/>
    <w:basedOn w:val="DefaultParagraphFont"/>
    <w:uiPriority w:val="99"/>
    <w:semiHidden/>
    <w:unhideWhenUsed/>
    <w:rsid w:val="00211FF1"/>
    <w:rPr>
      <w:sz w:val="16"/>
      <w:szCs w:val="16"/>
    </w:rPr>
  </w:style>
  <w:style w:type="paragraph" w:styleId="CommentText">
    <w:name w:val="annotation text"/>
    <w:basedOn w:val="Normal"/>
    <w:link w:val="CommentTextChar"/>
    <w:uiPriority w:val="99"/>
    <w:semiHidden/>
    <w:unhideWhenUsed/>
    <w:rsid w:val="00211FF1"/>
    <w:rPr>
      <w:sz w:val="20"/>
      <w:szCs w:val="20"/>
    </w:rPr>
  </w:style>
  <w:style w:type="character" w:customStyle="1" w:styleId="CommentTextChar">
    <w:name w:val="Comment Text Char"/>
    <w:basedOn w:val="DefaultParagraphFont"/>
    <w:link w:val="CommentText"/>
    <w:uiPriority w:val="99"/>
    <w:semiHidden/>
    <w:rsid w:val="00211FF1"/>
    <w:rPr>
      <w:sz w:val="20"/>
      <w:szCs w:val="20"/>
    </w:rPr>
  </w:style>
  <w:style w:type="paragraph" w:styleId="BalloonText">
    <w:name w:val="Balloon Text"/>
    <w:basedOn w:val="Normal"/>
    <w:link w:val="BalloonTextChar"/>
    <w:uiPriority w:val="99"/>
    <w:semiHidden/>
    <w:unhideWhenUsed/>
    <w:rsid w:val="00211F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1FF1"/>
    <w:rPr>
      <w:rFonts w:ascii="Lucida Grande" w:hAnsi="Lucida Grande" w:cs="Lucida Grande"/>
      <w:sz w:val="18"/>
      <w:szCs w:val="18"/>
    </w:rPr>
  </w:style>
  <w:style w:type="character" w:customStyle="1" w:styleId="apple-converted-space">
    <w:name w:val="apple-converted-space"/>
    <w:basedOn w:val="DefaultParagraphFont"/>
    <w:rsid w:val="001A7126"/>
  </w:style>
  <w:style w:type="character" w:customStyle="1" w:styleId="ft5">
    <w:name w:val="ft5"/>
    <w:basedOn w:val="DefaultParagraphFont"/>
    <w:rsid w:val="001A7126"/>
  </w:style>
  <w:style w:type="paragraph" w:customStyle="1" w:styleId="p15">
    <w:name w:val="p15"/>
    <w:basedOn w:val="Normal"/>
    <w:rsid w:val="001A7126"/>
    <w:pPr>
      <w:spacing w:before="100" w:beforeAutospacing="1" w:after="100" w:afterAutospacing="1"/>
    </w:pPr>
    <w:rPr>
      <w:rFonts w:ascii="Times New Roman" w:eastAsia="Times New Roman" w:hAnsi="Times New Roman" w:cs="Times New Roman"/>
    </w:rPr>
  </w:style>
  <w:style w:type="paragraph" w:customStyle="1" w:styleId="p16">
    <w:name w:val="p16"/>
    <w:basedOn w:val="Normal"/>
    <w:rsid w:val="001A7126"/>
    <w:pPr>
      <w:spacing w:before="100" w:beforeAutospacing="1" w:after="100" w:afterAutospacing="1"/>
    </w:pPr>
    <w:rPr>
      <w:rFonts w:ascii="Times New Roman" w:eastAsia="Times New Roman" w:hAnsi="Times New Roman" w:cs="Times New Roman"/>
    </w:rPr>
  </w:style>
  <w:style w:type="paragraph" w:customStyle="1" w:styleId="p17">
    <w:name w:val="p17"/>
    <w:basedOn w:val="Normal"/>
    <w:rsid w:val="001A7126"/>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6428F"/>
    <w:rPr>
      <w:b/>
      <w:bCs/>
    </w:rPr>
  </w:style>
  <w:style w:type="character" w:customStyle="1" w:styleId="CommentSubjectChar">
    <w:name w:val="Comment Subject Char"/>
    <w:basedOn w:val="CommentTextChar"/>
    <w:link w:val="CommentSubject"/>
    <w:uiPriority w:val="99"/>
    <w:semiHidden/>
    <w:rsid w:val="0046428F"/>
    <w:rPr>
      <w:b/>
      <w:bCs/>
      <w:sz w:val="20"/>
      <w:szCs w:val="20"/>
    </w:rPr>
  </w:style>
  <w:style w:type="character" w:styleId="Hyperlink">
    <w:name w:val="Hyperlink"/>
    <w:basedOn w:val="DefaultParagraphFont"/>
    <w:uiPriority w:val="99"/>
    <w:unhideWhenUsed/>
    <w:rsid w:val="00852226"/>
    <w:rPr>
      <w:color w:val="0000FF" w:themeColor="hyperlink"/>
      <w:u w:val="single"/>
    </w:rPr>
  </w:style>
  <w:style w:type="character" w:customStyle="1" w:styleId="Mention1">
    <w:name w:val="Mention1"/>
    <w:basedOn w:val="DefaultParagraphFont"/>
    <w:uiPriority w:val="99"/>
    <w:semiHidden/>
    <w:unhideWhenUsed/>
    <w:rsid w:val="00852226"/>
    <w:rPr>
      <w:color w:val="2B579A"/>
      <w:shd w:val="clear" w:color="auto" w:fill="E6E6E6"/>
    </w:rPr>
  </w:style>
  <w:style w:type="paragraph" w:styleId="Revision">
    <w:name w:val="Revision"/>
    <w:hidden/>
    <w:uiPriority w:val="99"/>
    <w:semiHidden/>
    <w:rsid w:val="00D45A37"/>
  </w:style>
  <w:style w:type="character" w:customStyle="1" w:styleId="Heading1Char">
    <w:name w:val="Heading 1 Char"/>
    <w:basedOn w:val="DefaultParagraphFont"/>
    <w:link w:val="Heading1"/>
    <w:uiPriority w:val="9"/>
    <w:rsid w:val="00AE468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41DD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41DDC"/>
    <w:rPr>
      <w:b/>
      <w:bCs/>
    </w:rPr>
  </w:style>
  <w:style w:type="character" w:customStyle="1" w:styleId="Heading2Char">
    <w:name w:val="Heading 2 Char"/>
    <w:basedOn w:val="DefaultParagraphFont"/>
    <w:link w:val="Heading2"/>
    <w:uiPriority w:val="9"/>
    <w:semiHidden/>
    <w:rsid w:val="00D41D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41DD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9928">
      <w:bodyDiv w:val="1"/>
      <w:marLeft w:val="0"/>
      <w:marRight w:val="0"/>
      <w:marTop w:val="0"/>
      <w:marBottom w:val="0"/>
      <w:divBdr>
        <w:top w:val="none" w:sz="0" w:space="0" w:color="auto"/>
        <w:left w:val="none" w:sz="0" w:space="0" w:color="auto"/>
        <w:bottom w:val="none" w:sz="0" w:space="0" w:color="auto"/>
        <w:right w:val="none" w:sz="0" w:space="0" w:color="auto"/>
      </w:divBdr>
      <w:divsChild>
        <w:div w:id="169219056">
          <w:marLeft w:val="0"/>
          <w:marRight w:val="0"/>
          <w:marTop w:val="0"/>
          <w:marBottom w:val="0"/>
          <w:divBdr>
            <w:top w:val="none" w:sz="0" w:space="0" w:color="auto"/>
            <w:left w:val="none" w:sz="0" w:space="0" w:color="auto"/>
            <w:bottom w:val="none" w:sz="0" w:space="0" w:color="auto"/>
            <w:right w:val="none" w:sz="0" w:space="0" w:color="auto"/>
          </w:divBdr>
          <w:divsChild>
            <w:div w:id="498499557">
              <w:marLeft w:val="0"/>
              <w:marRight w:val="0"/>
              <w:marTop w:val="0"/>
              <w:marBottom w:val="0"/>
              <w:divBdr>
                <w:top w:val="none" w:sz="0" w:space="0" w:color="auto"/>
                <w:left w:val="none" w:sz="0" w:space="0" w:color="auto"/>
                <w:bottom w:val="none" w:sz="0" w:space="0" w:color="auto"/>
                <w:right w:val="none" w:sz="0" w:space="0" w:color="auto"/>
              </w:divBdr>
              <w:divsChild>
                <w:div w:id="1672444032">
                  <w:marLeft w:val="0"/>
                  <w:marRight w:val="0"/>
                  <w:marTop w:val="0"/>
                  <w:marBottom w:val="0"/>
                  <w:divBdr>
                    <w:top w:val="none" w:sz="0" w:space="0" w:color="auto"/>
                    <w:left w:val="none" w:sz="0" w:space="0" w:color="auto"/>
                    <w:bottom w:val="none" w:sz="0" w:space="0" w:color="auto"/>
                    <w:right w:val="none" w:sz="0" w:space="0" w:color="auto"/>
                  </w:divBdr>
                  <w:divsChild>
                    <w:div w:id="1482238178">
                      <w:marLeft w:val="0"/>
                      <w:marRight w:val="0"/>
                      <w:marTop w:val="0"/>
                      <w:marBottom w:val="0"/>
                      <w:divBdr>
                        <w:top w:val="none" w:sz="0" w:space="0" w:color="auto"/>
                        <w:left w:val="none" w:sz="0" w:space="0" w:color="auto"/>
                        <w:bottom w:val="none" w:sz="0" w:space="0" w:color="auto"/>
                        <w:right w:val="none" w:sz="0" w:space="0" w:color="auto"/>
                      </w:divBdr>
                    </w:div>
                    <w:div w:id="798911708">
                      <w:marLeft w:val="0"/>
                      <w:marRight w:val="0"/>
                      <w:marTop w:val="480"/>
                      <w:marBottom w:val="480"/>
                      <w:divBdr>
                        <w:top w:val="none" w:sz="0" w:space="0" w:color="auto"/>
                        <w:left w:val="none" w:sz="0" w:space="0" w:color="auto"/>
                        <w:bottom w:val="none" w:sz="0" w:space="0" w:color="auto"/>
                        <w:right w:val="none" w:sz="0" w:space="0" w:color="auto"/>
                      </w:divBdr>
                      <w:divsChild>
                        <w:div w:id="18893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8847">
                  <w:marLeft w:val="0"/>
                  <w:marRight w:val="0"/>
                  <w:marTop w:val="0"/>
                  <w:marBottom w:val="0"/>
                  <w:divBdr>
                    <w:top w:val="none" w:sz="0" w:space="0" w:color="auto"/>
                    <w:left w:val="none" w:sz="0" w:space="0" w:color="auto"/>
                    <w:bottom w:val="none" w:sz="0" w:space="0" w:color="auto"/>
                    <w:right w:val="none" w:sz="0" w:space="0" w:color="auto"/>
                  </w:divBdr>
                  <w:divsChild>
                    <w:div w:id="1271547381">
                      <w:marLeft w:val="0"/>
                      <w:marRight w:val="0"/>
                      <w:marTop w:val="0"/>
                      <w:marBottom w:val="0"/>
                      <w:divBdr>
                        <w:top w:val="none" w:sz="0" w:space="0" w:color="auto"/>
                        <w:left w:val="none" w:sz="0" w:space="0" w:color="auto"/>
                        <w:bottom w:val="none" w:sz="0" w:space="0" w:color="auto"/>
                        <w:right w:val="none" w:sz="0" w:space="0" w:color="auto"/>
                      </w:divBdr>
                      <w:divsChild>
                        <w:div w:id="742025095">
                          <w:marLeft w:val="0"/>
                          <w:marRight w:val="0"/>
                          <w:marTop w:val="0"/>
                          <w:marBottom w:val="0"/>
                          <w:divBdr>
                            <w:top w:val="none" w:sz="0" w:space="0" w:color="auto"/>
                            <w:left w:val="none" w:sz="0" w:space="0" w:color="auto"/>
                            <w:bottom w:val="none" w:sz="0" w:space="0" w:color="auto"/>
                            <w:right w:val="none" w:sz="0" w:space="0" w:color="auto"/>
                          </w:divBdr>
                          <w:divsChild>
                            <w:div w:id="29457162">
                              <w:marLeft w:val="0"/>
                              <w:marRight w:val="0"/>
                              <w:marTop w:val="0"/>
                              <w:marBottom w:val="0"/>
                              <w:divBdr>
                                <w:top w:val="none" w:sz="0" w:space="0" w:color="auto"/>
                                <w:left w:val="none" w:sz="0" w:space="0" w:color="auto"/>
                                <w:bottom w:val="none" w:sz="0" w:space="0" w:color="auto"/>
                                <w:right w:val="none" w:sz="0" w:space="0" w:color="auto"/>
                              </w:divBdr>
                            </w:div>
                            <w:div w:id="1745301456">
                              <w:marLeft w:val="0"/>
                              <w:marRight w:val="0"/>
                              <w:marTop w:val="0"/>
                              <w:marBottom w:val="0"/>
                              <w:divBdr>
                                <w:top w:val="none" w:sz="0" w:space="0" w:color="auto"/>
                                <w:left w:val="none" w:sz="0" w:space="0" w:color="auto"/>
                                <w:bottom w:val="none" w:sz="0" w:space="0" w:color="auto"/>
                                <w:right w:val="none" w:sz="0" w:space="0" w:color="auto"/>
                              </w:divBdr>
                            </w:div>
                            <w:div w:id="2338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871">
                      <w:marLeft w:val="0"/>
                      <w:marRight w:val="0"/>
                      <w:marTop w:val="0"/>
                      <w:marBottom w:val="0"/>
                      <w:divBdr>
                        <w:top w:val="none" w:sz="0" w:space="0" w:color="auto"/>
                        <w:left w:val="none" w:sz="0" w:space="0" w:color="auto"/>
                        <w:bottom w:val="none" w:sz="0" w:space="0" w:color="auto"/>
                        <w:right w:val="none" w:sz="0" w:space="0" w:color="auto"/>
                      </w:divBdr>
                      <w:divsChild>
                        <w:div w:id="259601605">
                          <w:marLeft w:val="0"/>
                          <w:marRight w:val="0"/>
                          <w:marTop w:val="0"/>
                          <w:marBottom w:val="480"/>
                          <w:divBdr>
                            <w:top w:val="none" w:sz="0" w:space="0" w:color="auto"/>
                            <w:left w:val="none" w:sz="0" w:space="0" w:color="auto"/>
                            <w:bottom w:val="none" w:sz="0" w:space="0" w:color="auto"/>
                            <w:right w:val="none" w:sz="0" w:space="0" w:color="auto"/>
                          </w:divBdr>
                          <w:divsChild>
                            <w:div w:id="480923253">
                              <w:marLeft w:val="0"/>
                              <w:marRight w:val="0"/>
                              <w:marTop w:val="0"/>
                              <w:marBottom w:val="0"/>
                              <w:divBdr>
                                <w:top w:val="none" w:sz="0" w:space="0" w:color="auto"/>
                                <w:left w:val="none" w:sz="0" w:space="0" w:color="auto"/>
                                <w:bottom w:val="none" w:sz="0" w:space="0" w:color="auto"/>
                                <w:right w:val="none" w:sz="0" w:space="0" w:color="auto"/>
                              </w:divBdr>
                              <w:divsChild>
                                <w:div w:id="1856916439">
                                  <w:marLeft w:val="0"/>
                                  <w:marRight w:val="0"/>
                                  <w:marTop w:val="0"/>
                                  <w:marBottom w:val="0"/>
                                  <w:divBdr>
                                    <w:top w:val="none" w:sz="0" w:space="0" w:color="auto"/>
                                    <w:left w:val="none" w:sz="0" w:space="0" w:color="auto"/>
                                    <w:bottom w:val="none" w:sz="0" w:space="0" w:color="auto"/>
                                    <w:right w:val="none" w:sz="0" w:space="0" w:color="auto"/>
                                  </w:divBdr>
                                  <w:divsChild>
                                    <w:div w:id="172906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74943">
              <w:marLeft w:val="0"/>
              <w:marRight w:val="0"/>
              <w:marTop w:val="0"/>
              <w:marBottom w:val="0"/>
              <w:divBdr>
                <w:top w:val="single" w:sz="6" w:space="6" w:color="FFFFFF"/>
                <w:left w:val="none" w:sz="0" w:space="0" w:color="auto"/>
                <w:bottom w:val="none" w:sz="0" w:space="0" w:color="auto"/>
                <w:right w:val="none" w:sz="0" w:space="0" w:color="auto"/>
              </w:divBdr>
            </w:div>
            <w:div w:id="906499060">
              <w:marLeft w:val="0"/>
              <w:marRight w:val="0"/>
              <w:marTop w:val="0"/>
              <w:marBottom w:val="0"/>
              <w:divBdr>
                <w:top w:val="none" w:sz="0" w:space="0" w:color="auto"/>
                <w:left w:val="none" w:sz="0" w:space="0" w:color="auto"/>
                <w:bottom w:val="single" w:sz="6" w:space="6" w:color="E6E6E6"/>
                <w:right w:val="none" w:sz="0" w:space="0" w:color="auto"/>
              </w:divBdr>
              <w:divsChild>
                <w:div w:id="525556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57707">
      <w:bodyDiv w:val="1"/>
      <w:marLeft w:val="0"/>
      <w:marRight w:val="0"/>
      <w:marTop w:val="0"/>
      <w:marBottom w:val="0"/>
      <w:divBdr>
        <w:top w:val="none" w:sz="0" w:space="0" w:color="auto"/>
        <w:left w:val="none" w:sz="0" w:space="0" w:color="auto"/>
        <w:bottom w:val="none" w:sz="0" w:space="0" w:color="auto"/>
        <w:right w:val="none" w:sz="0" w:space="0" w:color="auto"/>
      </w:divBdr>
    </w:div>
    <w:div w:id="730350988">
      <w:bodyDiv w:val="1"/>
      <w:marLeft w:val="0"/>
      <w:marRight w:val="0"/>
      <w:marTop w:val="0"/>
      <w:marBottom w:val="0"/>
      <w:divBdr>
        <w:top w:val="none" w:sz="0" w:space="0" w:color="auto"/>
        <w:left w:val="none" w:sz="0" w:space="0" w:color="auto"/>
        <w:bottom w:val="none" w:sz="0" w:space="0" w:color="auto"/>
        <w:right w:val="none" w:sz="0" w:space="0" w:color="auto"/>
      </w:divBdr>
    </w:div>
    <w:div w:id="879705284">
      <w:bodyDiv w:val="1"/>
      <w:marLeft w:val="0"/>
      <w:marRight w:val="0"/>
      <w:marTop w:val="0"/>
      <w:marBottom w:val="0"/>
      <w:divBdr>
        <w:top w:val="none" w:sz="0" w:space="0" w:color="auto"/>
        <w:left w:val="none" w:sz="0" w:space="0" w:color="auto"/>
        <w:bottom w:val="none" w:sz="0" w:space="0" w:color="auto"/>
        <w:right w:val="none" w:sz="0" w:space="0" w:color="auto"/>
      </w:divBdr>
    </w:div>
    <w:div w:id="899362826">
      <w:bodyDiv w:val="1"/>
      <w:marLeft w:val="0"/>
      <w:marRight w:val="0"/>
      <w:marTop w:val="0"/>
      <w:marBottom w:val="0"/>
      <w:divBdr>
        <w:top w:val="none" w:sz="0" w:space="0" w:color="auto"/>
        <w:left w:val="none" w:sz="0" w:space="0" w:color="auto"/>
        <w:bottom w:val="none" w:sz="0" w:space="0" w:color="auto"/>
        <w:right w:val="none" w:sz="0" w:space="0" w:color="auto"/>
      </w:divBdr>
    </w:div>
    <w:div w:id="905143067">
      <w:bodyDiv w:val="1"/>
      <w:marLeft w:val="0"/>
      <w:marRight w:val="0"/>
      <w:marTop w:val="0"/>
      <w:marBottom w:val="0"/>
      <w:divBdr>
        <w:top w:val="none" w:sz="0" w:space="0" w:color="auto"/>
        <w:left w:val="none" w:sz="0" w:space="0" w:color="auto"/>
        <w:bottom w:val="none" w:sz="0" w:space="0" w:color="auto"/>
        <w:right w:val="none" w:sz="0" w:space="0" w:color="auto"/>
      </w:divBdr>
    </w:div>
    <w:div w:id="1513228730">
      <w:bodyDiv w:val="1"/>
      <w:marLeft w:val="0"/>
      <w:marRight w:val="0"/>
      <w:marTop w:val="0"/>
      <w:marBottom w:val="0"/>
      <w:divBdr>
        <w:top w:val="none" w:sz="0" w:space="0" w:color="auto"/>
        <w:left w:val="none" w:sz="0" w:space="0" w:color="auto"/>
        <w:bottom w:val="none" w:sz="0" w:space="0" w:color="auto"/>
        <w:right w:val="none" w:sz="0" w:space="0" w:color="auto"/>
      </w:divBdr>
    </w:div>
    <w:div w:id="2049528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ellowhouseconsulting.com/" TargetMode="External"/><Relationship Id="rId3" Type="http://schemas.openxmlformats.org/officeDocument/2006/relationships/settings" Target="settings.xml"/><Relationship Id="rId7" Type="http://schemas.openxmlformats.org/officeDocument/2006/relationships/hyperlink" Target="https://vote.webbyawards.com/PublicVo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ellowhouseconsulting.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ellowhouse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Williamson &amp; Co.</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Cathleen Williamson</dc:creator>
  <cp:lastModifiedBy>Alessandra Magistrali</cp:lastModifiedBy>
  <cp:revision>3</cp:revision>
  <cp:lastPrinted>2017-05-02T17:16:00Z</cp:lastPrinted>
  <dcterms:created xsi:type="dcterms:W3CDTF">2021-09-01T18:16:00Z</dcterms:created>
  <dcterms:modified xsi:type="dcterms:W3CDTF">2021-09-01T18:22:00Z</dcterms:modified>
</cp:coreProperties>
</file>